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B5D1E" w14:textId="20BAC615" w:rsidR="00D6751A" w:rsidRPr="006D38C9" w:rsidRDefault="00C23406" w:rsidP="00CA3EEF">
      <w:pPr>
        <w:pStyle w:val="Heading1"/>
        <w:spacing w:line="276" w:lineRule="auto"/>
        <w:jc w:val="center"/>
        <w:rPr>
          <w:rFonts w:ascii="Calibri" w:hAnsi="Calibri" w:cs="Calibri"/>
          <w:color w:val="0070C0"/>
          <w:sz w:val="24"/>
          <w:szCs w:val="24"/>
        </w:rPr>
      </w:pPr>
      <w:bookmarkStart w:id="0" w:name="_GoBack"/>
      <w:bookmarkEnd w:id="0"/>
      <w:r w:rsidRPr="006D38C9">
        <w:rPr>
          <w:rFonts w:ascii="Calibri" w:hAnsi="Calibri" w:cs="Calibri"/>
          <w:color w:val="0070C0"/>
          <w:sz w:val="24"/>
          <w:szCs w:val="24"/>
        </w:rPr>
        <w:t xml:space="preserve">2019/20 </w:t>
      </w:r>
      <w:r w:rsidR="00196E5A" w:rsidRPr="006D38C9">
        <w:rPr>
          <w:rFonts w:ascii="Calibri" w:hAnsi="Calibri" w:cs="Calibri"/>
          <w:color w:val="0070C0"/>
          <w:sz w:val="24"/>
          <w:szCs w:val="24"/>
        </w:rPr>
        <w:t xml:space="preserve">Tip Sheet for the </w:t>
      </w:r>
      <w:r w:rsidR="0084126C" w:rsidRPr="006D38C9">
        <w:rPr>
          <w:rFonts w:ascii="Calibri" w:hAnsi="Calibri" w:cs="Calibri"/>
          <w:color w:val="0070C0"/>
          <w:sz w:val="24"/>
          <w:szCs w:val="24"/>
        </w:rPr>
        <w:t>Short-Term Transitional Care Models</w:t>
      </w:r>
      <w:r w:rsidR="00A57CA4" w:rsidRPr="006D38C9">
        <w:rPr>
          <w:rFonts w:ascii="Calibri" w:hAnsi="Calibri" w:cs="Calibri"/>
          <w:color w:val="0070C0"/>
          <w:sz w:val="24"/>
          <w:szCs w:val="24"/>
        </w:rPr>
        <w:t xml:space="preserve"> </w:t>
      </w:r>
      <w:r w:rsidR="00367824" w:rsidRPr="006D38C9">
        <w:rPr>
          <w:rFonts w:ascii="Calibri" w:hAnsi="Calibri" w:cs="Calibri"/>
          <w:color w:val="0070C0"/>
          <w:sz w:val="24"/>
          <w:szCs w:val="24"/>
        </w:rPr>
        <w:t>(STTCM)</w:t>
      </w:r>
      <w:r w:rsidR="00196E5A" w:rsidRPr="006D38C9">
        <w:rPr>
          <w:rFonts w:ascii="Calibri" w:hAnsi="Calibri" w:cs="Calibri"/>
          <w:color w:val="0070C0"/>
          <w:sz w:val="24"/>
          <w:szCs w:val="24"/>
        </w:rPr>
        <w:t xml:space="preserve"> </w:t>
      </w:r>
      <w:r w:rsidR="0097615C">
        <w:rPr>
          <w:rFonts w:ascii="Calibri" w:hAnsi="Calibri" w:cs="Calibri"/>
          <w:color w:val="0070C0"/>
          <w:sz w:val="24"/>
          <w:szCs w:val="24"/>
        </w:rPr>
        <w:t>(October 1</w:t>
      </w:r>
      <w:r w:rsidR="00922721">
        <w:rPr>
          <w:rFonts w:ascii="Calibri" w:hAnsi="Calibri" w:cs="Calibri"/>
          <w:color w:val="0070C0"/>
          <w:sz w:val="24"/>
          <w:szCs w:val="24"/>
        </w:rPr>
        <w:t>5</w:t>
      </w:r>
      <w:r w:rsidR="0097615C">
        <w:rPr>
          <w:rFonts w:ascii="Calibri" w:hAnsi="Calibri" w:cs="Calibri"/>
          <w:color w:val="0070C0"/>
          <w:sz w:val="24"/>
          <w:szCs w:val="24"/>
        </w:rPr>
        <w:t>, 2019)</w:t>
      </w:r>
    </w:p>
    <w:p w14:paraId="7E60082F" w14:textId="7EEE06E5" w:rsidR="00CF741A" w:rsidRPr="0097615C" w:rsidRDefault="00C23406" w:rsidP="00CF741A">
      <w:pPr>
        <w:jc w:val="center"/>
        <w:rPr>
          <w:b/>
          <w:color w:val="0070C0"/>
          <w:sz w:val="22"/>
          <w:szCs w:val="22"/>
        </w:rPr>
      </w:pPr>
      <w:r w:rsidRPr="0097615C">
        <w:rPr>
          <w:b/>
          <w:color w:val="0070C0"/>
          <w:sz w:val="22"/>
          <w:szCs w:val="22"/>
        </w:rPr>
        <w:t xml:space="preserve">REINTEGRATION </w:t>
      </w:r>
      <w:r w:rsidR="00813E2D" w:rsidRPr="0097615C">
        <w:rPr>
          <w:b/>
          <w:color w:val="0070C0"/>
          <w:sz w:val="22"/>
          <w:szCs w:val="22"/>
        </w:rPr>
        <w:t xml:space="preserve">CARE </w:t>
      </w:r>
      <w:r w:rsidRPr="0097615C">
        <w:rPr>
          <w:b/>
          <w:color w:val="0070C0"/>
          <w:sz w:val="22"/>
          <w:szCs w:val="22"/>
        </w:rPr>
        <w:t>UNITS</w:t>
      </w:r>
      <w:r w:rsidR="00813E2D" w:rsidRPr="0097615C">
        <w:rPr>
          <w:b/>
          <w:color w:val="0070C0"/>
          <w:sz w:val="22"/>
          <w:szCs w:val="22"/>
        </w:rPr>
        <w:t xml:space="preserve"> (RCUs)</w:t>
      </w:r>
      <w:r w:rsidR="00CF741A" w:rsidRPr="0097615C">
        <w:rPr>
          <w:b/>
          <w:color w:val="0070C0"/>
          <w:sz w:val="22"/>
          <w:szCs w:val="22"/>
        </w:rPr>
        <w:t xml:space="preserve"> </w:t>
      </w:r>
      <w:r w:rsidR="0097615C" w:rsidRPr="0097615C">
        <w:rPr>
          <w:b/>
          <w:color w:val="0070C0"/>
          <w:sz w:val="22"/>
          <w:szCs w:val="22"/>
        </w:rPr>
        <w:t>&amp;</w:t>
      </w:r>
      <w:r w:rsidR="00CF741A" w:rsidRPr="0097615C">
        <w:rPr>
          <w:b/>
          <w:color w:val="0070C0"/>
          <w:sz w:val="22"/>
          <w:szCs w:val="22"/>
        </w:rPr>
        <w:t xml:space="preserve"> CAREGIVER RECHARGE SERVICES</w:t>
      </w:r>
      <w:r w:rsidR="0097615C" w:rsidRPr="0097615C">
        <w:rPr>
          <w:b/>
          <w:color w:val="0070C0"/>
          <w:sz w:val="22"/>
          <w:szCs w:val="22"/>
        </w:rPr>
        <w:t xml:space="preserve"> </w:t>
      </w:r>
      <w:r w:rsidR="00813E2D" w:rsidRPr="0097615C">
        <w:rPr>
          <w:b/>
          <w:color w:val="0070C0"/>
          <w:sz w:val="22"/>
          <w:szCs w:val="22"/>
        </w:rPr>
        <w:t>(CRS)</w:t>
      </w:r>
      <w:r w:rsidR="00CF741A" w:rsidRPr="0097615C">
        <w:rPr>
          <w:b/>
          <w:color w:val="0070C0"/>
          <w:sz w:val="22"/>
          <w:szCs w:val="22"/>
        </w:rPr>
        <w:t xml:space="preserve"> </w:t>
      </w:r>
    </w:p>
    <w:p w14:paraId="4526ED6F" w14:textId="77777777" w:rsidR="0073126A" w:rsidRPr="008A79D3" w:rsidRDefault="00C561CD" w:rsidP="00025AA2">
      <w:pPr>
        <w:spacing w:line="276" w:lineRule="auto"/>
        <w:rPr>
          <w:rFonts w:ascii="Calibri" w:hAnsi="Calibri" w:cs="Calibri"/>
          <w:color w:val="auto"/>
          <w:sz w:val="22"/>
          <w:szCs w:val="22"/>
          <w:lang w:val="en-CA"/>
        </w:rPr>
      </w:pPr>
      <w:r w:rsidRPr="00387EBB">
        <w:rPr>
          <w:rFonts w:ascii="Calibri" w:hAnsi="Calibri" w:cs="Calibri"/>
          <w:color w:val="auto"/>
          <w:sz w:val="22"/>
          <w:szCs w:val="22"/>
          <w:lang w:val="en-CA"/>
        </w:rPr>
        <w:t xml:space="preserve">This </w:t>
      </w:r>
      <w:r w:rsidR="00321CB5" w:rsidRPr="00387EBB">
        <w:rPr>
          <w:rFonts w:ascii="Calibri" w:hAnsi="Calibri" w:cs="Calibri"/>
          <w:color w:val="auto"/>
          <w:sz w:val="22"/>
          <w:szCs w:val="22"/>
          <w:lang w:val="en-CA"/>
        </w:rPr>
        <w:t>“</w:t>
      </w:r>
      <w:r w:rsidRPr="00387EBB">
        <w:rPr>
          <w:rFonts w:ascii="Calibri" w:hAnsi="Calibri" w:cs="Calibri"/>
          <w:color w:val="auto"/>
          <w:sz w:val="22"/>
          <w:szCs w:val="22"/>
          <w:lang w:val="en-CA"/>
        </w:rPr>
        <w:t xml:space="preserve">Tip Sheet” </w:t>
      </w:r>
      <w:r w:rsidR="002F09D7" w:rsidRPr="00387EBB">
        <w:rPr>
          <w:rFonts w:ascii="Calibri" w:hAnsi="Calibri" w:cs="Calibri"/>
          <w:color w:val="auto"/>
          <w:sz w:val="22"/>
          <w:szCs w:val="22"/>
          <w:lang w:val="en-CA"/>
        </w:rPr>
        <w:t xml:space="preserve">has been developed as a </w:t>
      </w:r>
      <w:r w:rsidR="002F09D7" w:rsidRPr="00387EBB">
        <w:rPr>
          <w:rFonts w:ascii="Calibri" w:hAnsi="Calibri" w:cs="Calibri"/>
          <w:b/>
          <w:i/>
          <w:color w:val="auto"/>
          <w:sz w:val="22"/>
          <w:szCs w:val="22"/>
          <w:lang w:val="en-CA"/>
        </w:rPr>
        <w:t>reference tool</w:t>
      </w:r>
      <w:r w:rsidR="002F09D7" w:rsidRPr="00387EBB">
        <w:rPr>
          <w:rFonts w:ascii="Calibri" w:hAnsi="Calibri" w:cs="Calibri"/>
          <w:color w:val="auto"/>
          <w:sz w:val="22"/>
          <w:szCs w:val="22"/>
          <w:lang w:val="en-CA"/>
        </w:rPr>
        <w:t xml:space="preserve"> to support hospitals </w:t>
      </w:r>
      <w:r w:rsidR="00CA3EEF" w:rsidRPr="00387EBB">
        <w:rPr>
          <w:rFonts w:ascii="Calibri" w:hAnsi="Calibri" w:cs="Calibri"/>
          <w:color w:val="auto"/>
          <w:sz w:val="22"/>
          <w:szCs w:val="22"/>
          <w:lang w:val="en-CA"/>
        </w:rPr>
        <w:t>in transitioning</w:t>
      </w:r>
      <w:r w:rsidR="001A1110">
        <w:rPr>
          <w:rFonts w:ascii="Calibri" w:hAnsi="Calibri" w:cs="Calibri"/>
          <w:color w:val="auto"/>
          <w:sz w:val="22"/>
          <w:szCs w:val="22"/>
          <w:lang w:val="en-CA"/>
        </w:rPr>
        <w:t xml:space="preserve"> patients</w:t>
      </w:r>
      <w:r w:rsidR="00CA3EEF" w:rsidRPr="00387EBB">
        <w:rPr>
          <w:rFonts w:ascii="Calibri" w:hAnsi="Calibri" w:cs="Calibri"/>
          <w:color w:val="auto"/>
          <w:sz w:val="22"/>
          <w:szCs w:val="22"/>
          <w:lang w:val="en-CA"/>
        </w:rPr>
        <w:t xml:space="preserve"> to the Short</w:t>
      </w:r>
      <w:r w:rsidR="00196E5A" w:rsidRPr="00387EBB">
        <w:rPr>
          <w:rFonts w:ascii="Calibri" w:hAnsi="Calibri" w:cs="Calibri"/>
          <w:color w:val="auto"/>
          <w:sz w:val="22"/>
          <w:szCs w:val="22"/>
          <w:lang w:val="en-CA"/>
        </w:rPr>
        <w:t>-</w:t>
      </w:r>
      <w:r w:rsidRPr="00387EBB">
        <w:rPr>
          <w:rFonts w:ascii="Calibri" w:hAnsi="Calibri" w:cs="Calibri"/>
          <w:color w:val="auto"/>
          <w:sz w:val="22"/>
          <w:szCs w:val="22"/>
          <w:lang w:val="en-CA"/>
        </w:rPr>
        <w:t>Term Transitional Care Models (STTCM)</w:t>
      </w:r>
      <w:r w:rsidR="001C459C">
        <w:rPr>
          <w:rFonts w:ascii="Calibri" w:hAnsi="Calibri" w:cs="Calibri"/>
          <w:color w:val="auto"/>
          <w:sz w:val="22"/>
          <w:szCs w:val="22"/>
          <w:lang w:val="en-CA"/>
        </w:rPr>
        <w:t xml:space="preserve"> that continue to be pilot-tested in the Toronto Central LHIN</w:t>
      </w:r>
      <w:r w:rsidR="00EF613F">
        <w:rPr>
          <w:rFonts w:ascii="Calibri" w:hAnsi="Calibri" w:cs="Calibri"/>
          <w:color w:val="auto"/>
          <w:sz w:val="22"/>
          <w:szCs w:val="22"/>
          <w:lang w:val="en-CA"/>
        </w:rPr>
        <w:t>.</w:t>
      </w:r>
      <w:r w:rsidR="001C459C">
        <w:rPr>
          <w:rFonts w:ascii="Calibri" w:hAnsi="Calibri" w:cs="Calibri"/>
          <w:color w:val="auto"/>
          <w:sz w:val="22"/>
          <w:szCs w:val="22"/>
          <w:lang w:val="en-CA"/>
        </w:rPr>
        <w:t xml:space="preserve"> Referrals to all of the STTCM providers (see below) are</w:t>
      </w:r>
      <w:r w:rsidR="000F672E">
        <w:rPr>
          <w:rFonts w:ascii="Calibri" w:hAnsi="Calibri" w:cs="Calibri"/>
          <w:color w:val="auto"/>
          <w:sz w:val="22"/>
          <w:szCs w:val="22"/>
          <w:lang w:val="en-CA"/>
        </w:rPr>
        <w:t xml:space="preserve"> sent to and</w:t>
      </w:r>
      <w:r w:rsidR="001C459C">
        <w:rPr>
          <w:rFonts w:ascii="Calibri" w:hAnsi="Calibri" w:cs="Calibri"/>
          <w:color w:val="auto"/>
          <w:sz w:val="22"/>
          <w:szCs w:val="22"/>
          <w:lang w:val="en-CA"/>
        </w:rPr>
        <w:t xml:space="preserve"> being supported by</w:t>
      </w:r>
      <w:r w:rsidR="0073126A" w:rsidRPr="008A79D3">
        <w:rPr>
          <w:rFonts w:ascii="Calibri" w:hAnsi="Calibri" w:cs="Calibri"/>
          <w:color w:val="auto"/>
          <w:sz w:val="22"/>
          <w:szCs w:val="22"/>
          <w:lang w:val="en-CA"/>
        </w:rPr>
        <w:t xml:space="preserve"> </w:t>
      </w:r>
      <w:r w:rsidR="001C459C">
        <w:rPr>
          <w:rFonts w:ascii="Calibri" w:hAnsi="Calibri" w:cs="Calibri"/>
          <w:color w:val="auto"/>
          <w:sz w:val="22"/>
          <w:szCs w:val="22"/>
          <w:lang w:val="en-CA"/>
        </w:rPr>
        <w:t xml:space="preserve">a </w:t>
      </w:r>
      <w:r w:rsidR="0073126A" w:rsidRPr="008A79D3">
        <w:rPr>
          <w:rFonts w:ascii="Calibri" w:hAnsi="Calibri" w:cs="Calibri"/>
          <w:color w:val="auto"/>
          <w:sz w:val="22"/>
          <w:szCs w:val="22"/>
          <w:lang w:val="en-CA"/>
        </w:rPr>
        <w:t xml:space="preserve">Centralized Referral Management </w:t>
      </w:r>
      <w:r w:rsidR="00387EBB" w:rsidRPr="008A79D3">
        <w:rPr>
          <w:rFonts w:ascii="Calibri" w:hAnsi="Calibri" w:cs="Calibri"/>
          <w:color w:val="auto"/>
          <w:sz w:val="22"/>
          <w:szCs w:val="22"/>
          <w:lang w:val="en-CA"/>
        </w:rPr>
        <w:t xml:space="preserve">(CRM) </w:t>
      </w:r>
      <w:r w:rsidR="0073126A" w:rsidRPr="008A79D3">
        <w:rPr>
          <w:rFonts w:ascii="Calibri" w:hAnsi="Calibri" w:cs="Calibri"/>
          <w:color w:val="auto"/>
          <w:sz w:val="22"/>
          <w:szCs w:val="22"/>
          <w:lang w:val="en-CA"/>
        </w:rPr>
        <w:t xml:space="preserve">Team </w:t>
      </w:r>
      <w:r w:rsidR="00C84928">
        <w:rPr>
          <w:rFonts w:ascii="Calibri" w:hAnsi="Calibri" w:cs="Calibri"/>
          <w:color w:val="auto"/>
          <w:sz w:val="22"/>
          <w:szCs w:val="22"/>
          <w:lang w:val="en-CA"/>
        </w:rPr>
        <w:t>that are</w:t>
      </w:r>
      <w:r w:rsidR="000F672E">
        <w:rPr>
          <w:rFonts w:ascii="Calibri" w:hAnsi="Calibri" w:cs="Calibri"/>
          <w:color w:val="auto"/>
          <w:sz w:val="22"/>
          <w:szCs w:val="22"/>
          <w:lang w:val="en-CA"/>
        </w:rPr>
        <w:t xml:space="preserve"> </w:t>
      </w:r>
      <w:r w:rsidR="0073126A" w:rsidRPr="008A79D3">
        <w:rPr>
          <w:rFonts w:ascii="Calibri" w:hAnsi="Calibri" w:cs="Calibri"/>
          <w:color w:val="auto"/>
          <w:sz w:val="22"/>
          <w:szCs w:val="22"/>
          <w:lang w:val="en-CA"/>
        </w:rPr>
        <w:t>responsible for:</w:t>
      </w:r>
    </w:p>
    <w:p w14:paraId="016F86A2" w14:textId="77777777" w:rsidR="006E1313" w:rsidRPr="0097615C" w:rsidRDefault="009E08EE" w:rsidP="004B5319">
      <w:pPr>
        <w:numPr>
          <w:ilvl w:val="0"/>
          <w:numId w:val="49"/>
        </w:numPr>
        <w:spacing w:line="240" w:lineRule="auto"/>
        <w:rPr>
          <w:rFonts w:ascii="Calibri" w:hAnsi="Calibri" w:cs="Calibri"/>
          <w:i/>
          <w:color w:val="auto"/>
          <w:sz w:val="22"/>
          <w:szCs w:val="22"/>
          <w:lang w:val="en-CA"/>
        </w:rPr>
      </w:pPr>
      <w:r w:rsidRPr="00CF741A">
        <w:rPr>
          <w:rFonts w:ascii="Calibri" w:hAnsi="Calibri" w:cs="Calibri"/>
          <w:color w:val="auto"/>
          <w:sz w:val="22"/>
          <w:szCs w:val="22"/>
        </w:rPr>
        <w:t>Ensur</w:t>
      </w:r>
      <w:r w:rsidR="0073126A" w:rsidRPr="00CF741A">
        <w:rPr>
          <w:rFonts w:ascii="Calibri" w:hAnsi="Calibri" w:cs="Calibri"/>
          <w:color w:val="auto"/>
          <w:sz w:val="22"/>
          <w:szCs w:val="22"/>
        </w:rPr>
        <w:t>ing the</w:t>
      </w:r>
      <w:r w:rsidRPr="00CF741A">
        <w:rPr>
          <w:rFonts w:ascii="Calibri" w:hAnsi="Calibri" w:cs="Calibri"/>
          <w:color w:val="auto"/>
          <w:sz w:val="22"/>
          <w:szCs w:val="22"/>
        </w:rPr>
        <w:t xml:space="preserve"> </w:t>
      </w:r>
      <w:r w:rsidR="000F672E">
        <w:rPr>
          <w:rFonts w:ascii="Calibri" w:hAnsi="Calibri" w:cs="Calibri"/>
          <w:color w:val="auto"/>
          <w:sz w:val="22"/>
          <w:szCs w:val="22"/>
        </w:rPr>
        <w:t>referral is complete</w:t>
      </w:r>
      <w:r w:rsidR="00C84928">
        <w:rPr>
          <w:rFonts w:ascii="Calibri" w:hAnsi="Calibri" w:cs="Calibri"/>
          <w:color w:val="auto"/>
          <w:sz w:val="22"/>
          <w:szCs w:val="22"/>
        </w:rPr>
        <w:t xml:space="preserve">. </w:t>
      </w:r>
      <w:r w:rsidR="00C84928" w:rsidRPr="0097615C">
        <w:rPr>
          <w:rFonts w:ascii="Calibri" w:hAnsi="Calibri" w:cs="Calibri"/>
          <w:i/>
          <w:color w:val="auto"/>
          <w:sz w:val="22"/>
          <w:szCs w:val="22"/>
        </w:rPr>
        <w:t xml:space="preserve">(Note: This will include confirmation of the </w:t>
      </w:r>
      <w:r w:rsidRPr="0097615C">
        <w:rPr>
          <w:rFonts w:ascii="Calibri" w:hAnsi="Calibri" w:cs="Calibri"/>
          <w:i/>
          <w:color w:val="auto"/>
          <w:sz w:val="22"/>
          <w:szCs w:val="22"/>
        </w:rPr>
        <w:t>discharge destination</w:t>
      </w:r>
      <w:r w:rsidR="00EF613F" w:rsidRPr="0097615C">
        <w:rPr>
          <w:rFonts w:ascii="Calibri" w:hAnsi="Calibri" w:cs="Calibri"/>
          <w:i/>
          <w:color w:val="auto"/>
          <w:sz w:val="22"/>
          <w:szCs w:val="22"/>
        </w:rPr>
        <w:t xml:space="preserve"> </w:t>
      </w:r>
      <w:r w:rsidRPr="0097615C">
        <w:rPr>
          <w:rFonts w:ascii="Calibri" w:hAnsi="Calibri" w:cs="Calibri"/>
          <w:i/>
          <w:color w:val="auto"/>
          <w:sz w:val="22"/>
          <w:szCs w:val="22"/>
        </w:rPr>
        <w:t xml:space="preserve">for </w:t>
      </w:r>
      <w:r w:rsidR="00C84928" w:rsidRPr="0097615C">
        <w:rPr>
          <w:rFonts w:ascii="Calibri" w:hAnsi="Calibri" w:cs="Calibri"/>
          <w:i/>
          <w:color w:val="auto"/>
          <w:sz w:val="22"/>
          <w:szCs w:val="22"/>
        </w:rPr>
        <w:t xml:space="preserve">patients </w:t>
      </w:r>
      <w:r w:rsidRPr="0097615C">
        <w:rPr>
          <w:rFonts w:ascii="Calibri" w:hAnsi="Calibri" w:cs="Calibri"/>
          <w:i/>
          <w:color w:val="auto"/>
          <w:sz w:val="22"/>
          <w:szCs w:val="22"/>
        </w:rPr>
        <w:t>post-RCU</w:t>
      </w:r>
      <w:r w:rsidR="00C84928" w:rsidRPr="0097615C">
        <w:rPr>
          <w:rFonts w:ascii="Calibri" w:hAnsi="Calibri" w:cs="Calibri"/>
          <w:i/>
          <w:color w:val="auto"/>
          <w:sz w:val="22"/>
          <w:szCs w:val="22"/>
        </w:rPr>
        <w:t xml:space="preserve"> and assessment of whether the discharge plan is</w:t>
      </w:r>
      <w:r w:rsidR="00387EBB" w:rsidRPr="0097615C">
        <w:rPr>
          <w:rFonts w:ascii="Calibri" w:hAnsi="Calibri" w:cs="Calibri"/>
          <w:i/>
          <w:color w:val="auto"/>
          <w:sz w:val="22"/>
          <w:szCs w:val="22"/>
        </w:rPr>
        <w:t xml:space="preserve"> </w:t>
      </w:r>
      <w:r w:rsidRPr="0097615C">
        <w:rPr>
          <w:rFonts w:ascii="Calibri" w:hAnsi="Calibri" w:cs="Calibri"/>
          <w:i/>
          <w:color w:val="auto"/>
          <w:sz w:val="22"/>
          <w:szCs w:val="22"/>
        </w:rPr>
        <w:t xml:space="preserve">realistic and achievable within the </w:t>
      </w:r>
      <w:r w:rsidR="00387EBB" w:rsidRPr="0097615C">
        <w:rPr>
          <w:rFonts w:ascii="Calibri" w:hAnsi="Calibri" w:cs="Calibri"/>
          <w:i/>
          <w:color w:val="auto"/>
          <w:sz w:val="22"/>
          <w:szCs w:val="22"/>
        </w:rPr>
        <w:t>expected length of stay</w:t>
      </w:r>
      <w:r w:rsidRPr="0097615C">
        <w:rPr>
          <w:rFonts w:ascii="Calibri" w:hAnsi="Calibri" w:cs="Calibri"/>
          <w:i/>
          <w:color w:val="auto"/>
          <w:sz w:val="22"/>
          <w:szCs w:val="22"/>
        </w:rPr>
        <w:t xml:space="preserve"> for the RCU at </w:t>
      </w:r>
      <w:r w:rsidR="00C84928" w:rsidRPr="0097615C">
        <w:rPr>
          <w:rFonts w:ascii="Calibri" w:hAnsi="Calibri" w:cs="Calibri"/>
          <w:i/>
          <w:color w:val="auto"/>
          <w:sz w:val="22"/>
          <w:szCs w:val="22"/>
        </w:rPr>
        <w:t xml:space="preserve">the </w:t>
      </w:r>
      <w:r w:rsidRPr="0097615C">
        <w:rPr>
          <w:rFonts w:ascii="Calibri" w:hAnsi="Calibri" w:cs="Calibri"/>
          <w:i/>
          <w:color w:val="auto"/>
          <w:sz w:val="22"/>
          <w:szCs w:val="22"/>
        </w:rPr>
        <w:t>time of referral.</w:t>
      </w:r>
      <w:r w:rsidR="00C84928" w:rsidRPr="0097615C">
        <w:rPr>
          <w:rFonts w:ascii="Calibri" w:hAnsi="Calibri" w:cs="Calibri"/>
          <w:i/>
          <w:color w:val="auto"/>
          <w:sz w:val="22"/>
          <w:szCs w:val="22"/>
        </w:rPr>
        <w:t>)</w:t>
      </w:r>
    </w:p>
    <w:p w14:paraId="2E8C9705" w14:textId="77777777" w:rsidR="000F672E" w:rsidRPr="00CF741A" w:rsidRDefault="000F672E" w:rsidP="004B5319">
      <w:pPr>
        <w:numPr>
          <w:ilvl w:val="0"/>
          <w:numId w:val="49"/>
        </w:numPr>
        <w:spacing w:line="240" w:lineRule="auto"/>
        <w:rPr>
          <w:rFonts w:ascii="Calibri" w:hAnsi="Calibri" w:cs="Calibri"/>
          <w:color w:val="auto"/>
          <w:sz w:val="22"/>
          <w:szCs w:val="22"/>
          <w:lang w:val="en-CA"/>
        </w:rPr>
      </w:pPr>
      <w:r w:rsidRPr="00CF741A">
        <w:rPr>
          <w:rFonts w:ascii="Calibri" w:hAnsi="Calibri" w:cs="Calibri"/>
          <w:color w:val="auto"/>
          <w:sz w:val="22"/>
          <w:szCs w:val="22"/>
        </w:rPr>
        <w:t xml:space="preserve">Maintaining flow </w:t>
      </w:r>
      <w:r>
        <w:rPr>
          <w:rFonts w:ascii="Calibri" w:hAnsi="Calibri" w:cs="Calibri"/>
          <w:color w:val="auto"/>
          <w:sz w:val="22"/>
          <w:szCs w:val="22"/>
        </w:rPr>
        <w:t xml:space="preserve">in the </w:t>
      </w:r>
      <w:r w:rsidRPr="00CF741A">
        <w:rPr>
          <w:rFonts w:ascii="Calibri" w:hAnsi="Calibri" w:cs="Calibri"/>
          <w:color w:val="auto"/>
          <w:sz w:val="22"/>
          <w:szCs w:val="22"/>
        </w:rPr>
        <w:t xml:space="preserve">RCUs through timely matching and feedback </w:t>
      </w:r>
      <w:r>
        <w:rPr>
          <w:rFonts w:ascii="Calibri" w:hAnsi="Calibri" w:cs="Calibri"/>
          <w:color w:val="auto"/>
          <w:sz w:val="22"/>
          <w:szCs w:val="22"/>
        </w:rPr>
        <w:t xml:space="preserve"> </w:t>
      </w:r>
      <w:r w:rsidRPr="00CF741A">
        <w:rPr>
          <w:rFonts w:ascii="Calibri" w:hAnsi="Calibri" w:cs="Calibri"/>
          <w:color w:val="auto"/>
          <w:sz w:val="22"/>
          <w:szCs w:val="22"/>
        </w:rPr>
        <w:t xml:space="preserve">to hospital partners </w:t>
      </w:r>
      <w:r w:rsidR="00C84928">
        <w:rPr>
          <w:rFonts w:ascii="Calibri" w:hAnsi="Calibri" w:cs="Calibri"/>
          <w:color w:val="auto"/>
          <w:sz w:val="22"/>
          <w:szCs w:val="22"/>
        </w:rPr>
        <w:t xml:space="preserve">(usually within one to three business hours) </w:t>
      </w:r>
      <w:r w:rsidRPr="00CF741A">
        <w:rPr>
          <w:rFonts w:ascii="Calibri" w:hAnsi="Calibri" w:cs="Calibri"/>
          <w:color w:val="auto"/>
          <w:sz w:val="22"/>
          <w:szCs w:val="22"/>
        </w:rPr>
        <w:t>regarding the status of referrals</w:t>
      </w:r>
      <w:r>
        <w:rPr>
          <w:rFonts w:ascii="Calibri" w:hAnsi="Calibri" w:cs="Calibri"/>
          <w:color w:val="auto"/>
          <w:sz w:val="22"/>
          <w:szCs w:val="22"/>
        </w:rPr>
        <w:t xml:space="preserve"> (</w:t>
      </w:r>
      <w:r w:rsidR="00C84928">
        <w:rPr>
          <w:rFonts w:ascii="Calibri" w:hAnsi="Calibri" w:cs="Calibri"/>
          <w:color w:val="auto"/>
          <w:sz w:val="22"/>
          <w:szCs w:val="22"/>
        </w:rPr>
        <w:t xml:space="preserve">e.g., </w:t>
      </w:r>
      <w:r>
        <w:rPr>
          <w:rFonts w:ascii="Calibri" w:hAnsi="Calibri" w:cs="Calibri"/>
          <w:color w:val="auto"/>
          <w:sz w:val="22"/>
          <w:szCs w:val="22"/>
        </w:rPr>
        <w:t>more info</w:t>
      </w:r>
      <w:r w:rsidR="00C84928">
        <w:rPr>
          <w:rFonts w:ascii="Calibri" w:hAnsi="Calibri" w:cs="Calibri"/>
          <w:color w:val="auto"/>
          <w:sz w:val="22"/>
          <w:szCs w:val="22"/>
        </w:rPr>
        <w:t>rmation</w:t>
      </w:r>
      <w:r>
        <w:rPr>
          <w:rFonts w:ascii="Calibri" w:hAnsi="Calibri" w:cs="Calibri"/>
          <w:color w:val="auto"/>
          <w:sz w:val="22"/>
          <w:szCs w:val="22"/>
        </w:rPr>
        <w:t xml:space="preserve"> needed, </w:t>
      </w:r>
      <w:r w:rsidR="00C84928">
        <w:rPr>
          <w:rFonts w:ascii="Calibri" w:hAnsi="Calibri" w:cs="Calibri"/>
          <w:color w:val="auto"/>
          <w:sz w:val="22"/>
          <w:szCs w:val="22"/>
        </w:rPr>
        <w:t xml:space="preserve">patient </w:t>
      </w:r>
      <w:r>
        <w:rPr>
          <w:rFonts w:ascii="Calibri" w:hAnsi="Calibri" w:cs="Calibri"/>
          <w:color w:val="auto"/>
          <w:sz w:val="22"/>
          <w:szCs w:val="22"/>
        </w:rPr>
        <w:t>matched or ineligible)</w:t>
      </w:r>
      <w:r w:rsidRPr="00CF741A">
        <w:rPr>
          <w:rFonts w:ascii="Calibri" w:hAnsi="Calibri" w:cs="Calibri"/>
          <w:color w:val="auto"/>
          <w:sz w:val="22"/>
          <w:szCs w:val="22"/>
        </w:rPr>
        <w:t>.</w:t>
      </w:r>
      <w:r w:rsidRPr="008A79D3">
        <w:rPr>
          <w:rFonts w:ascii="Calibri" w:hAnsi="Calibri" w:cs="Calibri"/>
          <w:color w:val="auto"/>
          <w:sz w:val="22"/>
          <w:szCs w:val="22"/>
        </w:rPr>
        <w:t xml:space="preserve"> Matching is based on </w:t>
      </w:r>
      <w:r w:rsidR="00C84928">
        <w:rPr>
          <w:rFonts w:ascii="Calibri" w:hAnsi="Calibri" w:cs="Calibri"/>
          <w:color w:val="auto"/>
          <w:sz w:val="22"/>
          <w:szCs w:val="22"/>
        </w:rPr>
        <w:t xml:space="preserve">a number of </w:t>
      </w:r>
      <w:r w:rsidRPr="008A79D3">
        <w:rPr>
          <w:rFonts w:ascii="Calibri" w:hAnsi="Calibri" w:cs="Calibri"/>
          <w:color w:val="auto"/>
          <w:sz w:val="22"/>
          <w:szCs w:val="22"/>
        </w:rPr>
        <w:t>factors including: patient’s care needs (P</w:t>
      </w:r>
      <w:r>
        <w:rPr>
          <w:rFonts w:ascii="Calibri" w:hAnsi="Calibri" w:cs="Calibri"/>
          <w:color w:val="auto"/>
          <w:sz w:val="22"/>
          <w:szCs w:val="22"/>
        </w:rPr>
        <w:t>S</w:t>
      </w:r>
      <w:r w:rsidRPr="008A79D3">
        <w:rPr>
          <w:rFonts w:ascii="Calibri" w:hAnsi="Calibri" w:cs="Calibri"/>
          <w:color w:val="auto"/>
          <w:sz w:val="22"/>
          <w:szCs w:val="22"/>
        </w:rPr>
        <w:t>W and nursing), patient’s confirmed discharge plan and patient’s goals for RCU stay</w:t>
      </w:r>
      <w:r>
        <w:rPr>
          <w:rFonts w:ascii="Calibri" w:hAnsi="Calibri" w:cs="Calibri"/>
          <w:color w:val="auto"/>
          <w:sz w:val="22"/>
          <w:szCs w:val="22"/>
        </w:rPr>
        <w:t xml:space="preserve"> as well as immediate vacancy</w:t>
      </w:r>
      <w:r w:rsidRPr="008A79D3">
        <w:rPr>
          <w:rFonts w:ascii="Calibri" w:hAnsi="Calibri" w:cs="Calibri"/>
          <w:color w:val="auto"/>
          <w:sz w:val="22"/>
          <w:szCs w:val="22"/>
        </w:rPr>
        <w:t>.</w:t>
      </w:r>
    </w:p>
    <w:p w14:paraId="628A6E10" w14:textId="77777777" w:rsidR="0073126A" w:rsidRPr="00CF741A" w:rsidRDefault="009E08EE" w:rsidP="004B5319">
      <w:pPr>
        <w:numPr>
          <w:ilvl w:val="0"/>
          <w:numId w:val="49"/>
        </w:numPr>
        <w:spacing w:line="240" w:lineRule="auto"/>
        <w:rPr>
          <w:rFonts w:ascii="Calibri" w:hAnsi="Calibri" w:cs="Calibri"/>
          <w:color w:val="auto"/>
          <w:sz w:val="22"/>
          <w:szCs w:val="22"/>
          <w:lang w:val="en-CA"/>
        </w:rPr>
      </w:pPr>
      <w:r w:rsidRPr="00CF741A">
        <w:rPr>
          <w:rFonts w:ascii="Calibri" w:hAnsi="Calibri" w:cs="Calibri"/>
          <w:color w:val="auto"/>
          <w:sz w:val="22"/>
          <w:szCs w:val="22"/>
        </w:rPr>
        <w:t>Facilitat</w:t>
      </w:r>
      <w:r w:rsidR="00387EBB" w:rsidRPr="00CF741A">
        <w:rPr>
          <w:rFonts w:ascii="Calibri" w:hAnsi="Calibri" w:cs="Calibri"/>
          <w:color w:val="auto"/>
          <w:sz w:val="22"/>
          <w:szCs w:val="22"/>
        </w:rPr>
        <w:t xml:space="preserve">ing </w:t>
      </w:r>
      <w:r w:rsidR="00813E2D">
        <w:rPr>
          <w:rFonts w:ascii="Calibri" w:hAnsi="Calibri" w:cs="Calibri"/>
          <w:color w:val="auto"/>
          <w:sz w:val="22"/>
          <w:szCs w:val="22"/>
        </w:rPr>
        <w:t>timely communication of vacancies to</w:t>
      </w:r>
      <w:r w:rsidRPr="00CF741A">
        <w:rPr>
          <w:rFonts w:ascii="Calibri" w:hAnsi="Calibri" w:cs="Calibri"/>
          <w:color w:val="auto"/>
          <w:sz w:val="22"/>
          <w:szCs w:val="22"/>
        </w:rPr>
        <w:t xml:space="preserve"> hospital partners and </w:t>
      </w:r>
      <w:r w:rsidR="00813E2D">
        <w:rPr>
          <w:rFonts w:ascii="Calibri" w:hAnsi="Calibri" w:cs="Calibri"/>
          <w:color w:val="auto"/>
          <w:sz w:val="22"/>
          <w:szCs w:val="22"/>
        </w:rPr>
        <w:t xml:space="preserve">surge needs to </w:t>
      </w:r>
      <w:r w:rsidRPr="00CF741A">
        <w:rPr>
          <w:rFonts w:ascii="Calibri" w:hAnsi="Calibri" w:cs="Calibri"/>
          <w:color w:val="auto"/>
          <w:sz w:val="22"/>
          <w:szCs w:val="22"/>
        </w:rPr>
        <w:t>RCU providers during flu/surge season (November- March)</w:t>
      </w:r>
      <w:r w:rsidR="00813E2D">
        <w:rPr>
          <w:rFonts w:ascii="Calibri" w:hAnsi="Calibri" w:cs="Calibri"/>
          <w:color w:val="auto"/>
          <w:sz w:val="22"/>
          <w:szCs w:val="22"/>
        </w:rPr>
        <w:t xml:space="preserve"> to a maintain effective system flow.</w:t>
      </w:r>
    </w:p>
    <w:p w14:paraId="73AD3995" w14:textId="77777777" w:rsidR="00EF613F" w:rsidRPr="00CF741A" w:rsidRDefault="00EF613F" w:rsidP="004B5319">
      <w:pPr>
        <w:numPr>
          <w:ilvl w:val="0"/>
          <w:numId w:val="49"/>
        </w:numPr>
        <w:spacing w:line="240" w:lineRule="auto"/>
        <w:rPr>
          <w:rFonts w:ascii="Calibri" w:hAnsi="Calibri" w:cs="Calibri"/>
          <w:color w:val="auto"/>
          <w:sz w:val="22"/>
          <w:szCs w:val="22"/>
          <w:lang w:val="en-CA"/>
        </w:rPr>
      </w:pPr>
      <w:r w:rsidRPr="008A79D3">
        <w:rPr>
          <w:rFonts w:ascii="Calibri" w:hAnsi="Calibri" w:cs="Calibri"/>
          <w:color w:val="auto"/>
          <w:sz w:val="22"/>
          <w:szCs w:val="22"/>
        </w:rPr>
        <w:t xml:space="preserve">Providing telephone and e-mail consultations </w:t>
      </w:r>
      <w:r w:rsidR="001C459C">
        <w:rPr>
          <w:rFonts w:ascii="Calibri" w:hAnsi="Calibri" w:cs="Calibri"/>
          <w:color w:val="auto"/>
          <w:sz w:val="22"/>
          <w:szCs w:val="22"/>
        </w:rPr>
        <w:t xml:space="preserve">to </w:t>
      </w:r>
      <w:r w:rsidRPr="008A79D3">
        <w:rPr>
          <w:rFonts w:ascii="Calibri" w:hAnsi="Calibri" w:cs="Calibri"/>
          <w:color w:val="auto"/>
          <w:sz w:val="22"/>
          <w:szCs w:val="22"/>
        </w:rPr>
        <w:t>hospital partners in regards to potential patients they would like to refer to an RCU/Caregiver Recharge</w:t>
      </w:r>
      <w:r w:rsidR="001C459C">
        <w:rPr>
          <w:rFonts w:ascii="Calibri" w:hAnsi="Calibri" w:cs="Calibri"/>
          <w:color w:val="auto"/>
          <w:sz w:val="22"/>
          <w:szCs w:val="22"/>
        </w:rPr>
        <w:t xml:space="preserve"> Service</w:t>
      </w:r>
      <w:r w:rsidR="00C84928">
        <w:rPr>
          <w:rFonts w:ascii="Calibri" w:hAnsi="Calibri" w:cs="Calibri"/>
          <w:color w:val="auto"/>
          <w:sz w:val="22"/>
          <w:szCs w:val="22"/>
        </w:rPr>
        <w:t xml:space="preserve"> and</w:t>
      </w:r>
      <w:r w:rsidRPr="008A79D3">
        <w:rPr>
          <w:rFonts w:ascii="Calibri" w:hAnsi="Calibri" w:cs="Calibri"/>
          <w:color w:val="auto"/>
          <w:sz w:val="22"/>
          <w:szCs w:val="22"/>
        </w:rPr>
        <w:t xml:space="preserve"> provid</w:t>
      </w:r>
      <w:r w:rsidR="00C84928">
        <w:rPr>
          <w:rFonts w:ascii="Calibri" w:hAnsi="Calibri" w:cs="Calibri"/>
          <w:color w:val="auto"/>
          <w:sz w:val="22"/>
          <w:szCs w:val="22"/>
        </w:rPr>
        <w:t>ing</w:t>
      </w:r>
      <w:r w:rsidR="008A79D3" w:rsidRPr="008A79D3">
        <w:rPr>
          <w:rFonts w:ascii="Calibri" w:hAnsi="Calibri" w:cs="Calibri"/>
          <w:color w:val="auto"/>
          <w:sz w:val="22"/>
          <w:szCs w:val="22"/>
        </w:rPr>
        <w:t xml:space="preserve"> further</w:t>
      </w:r>
      <w:r w:rsidRPr="008A79D3">
        <w:rPr>
          <w:rFonts w:ascii="Calibri" w:hAnsi="Calibri" w:cs="Calibri"/>
          <w:color w:val="auto"/>
          <w:sz w:val="22"/>
          <w:szCs w:val="22"/>
        </w:rPr>
        <w:t xml:space="preserve"> </w:t>
      </w:r>
      <w:r w:rsidR="000F672E">
        <w:rPr>
          <w:rFonts w:ascii="Calibri" w:hAnsi="Calibri" w:cs="Calibri"/>
          <w:color w:val="auto"/>
          <w:sz w:val="22"/>
          <w:szCs w:val="22"/>
        </w:rPr>
        <w:t xml:space="preserve">navigation and </w:t>
      </w:r>
      <w:r w:rsidRPr="008A79D3">
        <w:rPr>
          <w:rFonts w:ascii="Calibri" w:hAnsi="Calibri" w:cs="Calibri"/>
          <w:color w:val="auto"/>
          <w:sz w:val="22"/>
          <w:szCs w:val="22"/>
        </w:rPr>
        <w:t>information</w:t>
      </w:r>
      <w:r w:rsidR="00C84928">
        <w:rPr>
          <w:rFonts w:ascii="Calibri" w:hAnsi="Calibri" w:cs="Calibri"/>
          <w:color w:val="auto"/>
          <w:sz w:val="22"/>
          <w:szCs w:val="22"/>
        </w:rPr>
        <w:t>,</w:t>
      </w:r>
      <w:r w:rsidRPr="008A79D3">
        <w:rPr>
          <w:rFonts w:ascii="Calibri" w:hAnsi="Calibri" w:cs="Calibri"/>
          <w:color w:val="auto"/>
          <w:sz w:val="22"/>
          <w:szCs w:val="22"/>
        </w:rPr>
        <w:t xml:space="preserve"> as needed</w:t>
      </w:r>
      <w:r w:rsidR="00C84928">
        <w:rPr>
          <w:rFonts w:ascii="Calibri" w:hAnsi="Calibri" w:cs="Calibri"/>
          <w:color w:val="auto"/>
          <w:sz w:val="22"/>
          <w:szCs w:val="22"/>
        </w:rPr>
        <w:t>,</w:t>
      </w:r>
      <w:r w:rsidR="008A79D3" w:rsidRPr="008A79D3">
        <w:rPr>
          <w:rFonts w:ascii="Calibri" w:hAnsi="Calibri" w:cs="Calibri"/>
          <w:color w:val="auto"/>
          <w:sz w:val="22"/>
          <w:szCs w:val="22"/>
        </w:rPr>
        <w:t xml:space="preserve"> prior to referr</w:t>
      </w:r>
      <w:r w:rsidR="00C84928">
        <w:rPr>
          <w:rFonts w:ascii="Calibri" w:hAnsi="Calibri" w:cs="Calibri"/>
          <w:color w:val="auto"/>
          <w:sz w:val="22"/>
          <w:szCs w:val="22"/>
        </w:rPr>
        <w:t>al of patient to the RCU</w:t>
      </w:r>
      <w:r w:rsidRPr="008A79D3">
        <w:rPr>
          <w:rFonts w:ascii="Calibri" w:hAnsi="Calibri" w:cs="Calibri"/>
          <w:color w:val="auto"/>
          <w:sz w:val="22"/>
          <w:szCs w:val="22"/>
        </w:rPr>
        <w:t>.</w:t>
      </w:r>
    </w:p>
    <w:p w14:paraId="57870283" w14:textId="72C24CEA" w:rsidR="00CF741A" w:rsidRPr="006D38C9" w:rsidRDefault="00C84928" w:rsidP="00CF741A">
      <w:pPr>
        <w:pStyle w:val="ListParagraph"/>
        <w:jc w:val="center"/>
        <w:rPr>
          <w:rFonts w:ascii="Calibri" w:hAnsi="Calibri" w:cs="Calibri"/>
          <w:b/>
          <w:color w:val="0070C0"/>
          <w:sz w:val="22"/>
          <w:szCs w:val="22"/>
          <w:lang w:val="en-CA"/>
        </w:rPr>
      </w:pPr>
      <w:r w:rsidRPr="006D38C9">
        <w:rPr>
          <w:rFonts w:ascii="Calibri" w:hAnsi="Calibri" w:cs="Calibri"/>
          <w:b/>
          <w:color w:val="0070C0"/>
          <w:sz w:val="22"/>
          <w:szCs w:val="22"/>
        </w:rPr>
        <w:t xml:space="preserve">2019/20 </w:t>
      </w:r>
      <w:r w:rsidR="00CF741A" w:rsidRPr="006D38C9">
        <w:rPr>
          <w:rFonts w:ascii="Calibri" w:hAnsi="Calibri" w:cs="Calibri"/>
          <w:b/>
          <w:color w:val="0070C0"/>
          <w:sz w:val="22"/>
          <w:szCs w:val="22"/>
        </w:rPr>
        <w:t>Short</w:t>
      </w:r>
      <w:r w:rsidRPr="006D38C9">
        <w:rPr>
          <w:rFonts w:ascii="Calibri" w:hAnsi="Calibri" w:cs="Calibri"/>
          <w:b/>
          <w:color w:val="0070C0"/>
          <w:sz w:val="22"/>
          <w:szCs w:val="22"/>
        </w:rPr>
        <w:t>-</w:t>
      </w:r>
      <w:r w:rsidR="00CF741A" w:rsidRPr="006D38C9">
        <w:rPr>
          <w:rFonts w:ascii="Calibri" w:hAnsi="Calibri" w:cs="Calibri"/>
          <w:b/>
          <w:color w:val="0070C0"/>
          <w:sz w:val="22"/>
          <w:szCs w:val="22"/>
        </w:rPr>
        <w:t xml:space="preserve">Term Transitional Care Model (STTCM) </w:t>
      </w:r>
      <w:r w:rsidRPr="006D38C9">
        <w:rPr>
          <w:rFonts w:ascii="Calibri" w:hAnsi="Calibri" w:cs="Calibri"/>
          <w:b/>
          <w:color w:val="0070C0"/>
          <w:sz w:val="22"/>
          <w:szCs w:val="22"/>
        </w:rPr>
        <w:t xml:space="preserve">Providers </w:t>
      </w:r>
      <w:r w:rsidR="00CF741A" w:rsidRPr="006D38C9">
        <w:rPr>
          <w:rFonts w:ascii="Calibri" w:hAnsi="Calibri" w:cs="Calibri"/>
          <w:b/>
          <w:color w:val="0070C0"/>
          <w:sz w:val="22"/>
          <w:szCs w:val="22"/>
        </w:rPr>
        <w:t>in the Toronto Central LHIN</w:t>
      </w:r>
      <w:r w:rsidR="00813E2D" w:rsidRPr="006D38C9">
        <w:rPr>
          <w:rFonts w:ascii="Calibri" w:hAnsi="Calibri" w:cs="Calibri"/>
          <w:b/>
          <w:color w:val="0070C0"/>
          <w:sz w:val="22"/>
          <w:szCs w:val="22"/>
        </w:rPr>
        <w:t xml:space="preserve"> </w:t>
      </w:r>
    </w:p>
    <w:tbl>
      <w:tblPr>
        <w:tblStyle w:val="PlainTable3"/>
        <w:tblW w:w="0" w:type="auto"/>
        <w:tblLook w:val="04A0" w:firstRow="1" w:lastRow="0" w:firstColumn="1" w:lastColumn="0" w:noHBand="0" w:noVBand="1"/>
      </w:tblPr>
      <w:tblGrid>
        <w:gridCol w:w="3681"/>
        <w:gridCol w:w="2268"/>
        <w:gridCol w:w="1701"/>
        <w:gridCol w:w="1700"/>
      </w:tblGrid>
      <w:tr w:rsidR="0097615C" w:rsidRPr="0097615C" w14:paraId="1D330FFE" w14:textId="77777777" w:rsidTr="009761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1" w:type="dxa"/>
          </w:tcPr>
          <w:p w14:paraId="71783F51" w14:textId="77777777" w:rsidR="00CF741A" w:rsidRPr="0097615C" w:rsidRDefault="00CF741A" w:rsidP="00CF741A">
            <w:pPr>
              <w:spacing w:line="276" w:lineRule="auto"/>
              <w:jc w:val="center"/>
              <w:rPr>
                <w:rFonts w:ascii="Calibri" w:hAnsi="Calibri" w:cs="Calibri"/>
                <w:b w:val="0"/>
                <w:color w:val="0070C0"/>
                <w:sz w:val="18"/>
                <w:szCs w:val="18"/>
              </w:rPr>
            </w:pPr>
            <w:r w:rsidRPr="0097615C">
              <w:rPr>
                <w:rFonts w:ascii="Calibri" w:hAnsi="Calibri" w:cs="Calibri"/>
                <w:color w:val="0070C0"/>
                <w:sz w:val="18"/>
                <w:szCs w:val="18"/>
              </w:rPr>
              <w:t>HSP</w:t>
            </w:r>
          </w:p>
        </w:tc>
        <w:tc>
          <w:tcPr>
            <w:tcW w:w="2268" w:type="dxa"/>
          </w:tcPr>
          <w:p w14:paraId="2D21FD90" w14:textId="77777777" w:rsidR="00CF741A" w:rsidRPr="0097615C" w:rsidRDefault="00CF741A" w:rsidP="00CF7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70C0"/>
                <w:sz w:val="18"/>
                <w:szCs w:val="18"/>
              </w:rPr>
            </w:pPr>
            <w:r w:rsidRPr="0097615C">
              <w:rPr>
                <w:rFonts w:ascii="Calibri" w:hAnsi="Calibri" w:cs="Calibri"/>
                <w:color w:val="0070C0"/>
                <w:sz w:val="18"/>
                <w:szCs w:val="18"/>
              </w:rPr>
              <w:t>Program</w:t>
            </w:r>
          </w:p>
        </w:tc>
        <w:tc>
          <w:tcPr>
            <w:tcW w:w="1701" w:type="dxa"/>
          </w:tcPr>
          <w:p w14:paraId="0C094FF6" w14:textId="77777777" w:rsidR="00CF741A" w:rsidRPr="0097615C" w:rsidRDefault="00CF741A" w:rsidP="00CF7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70C0"/>
                <w:sz w:val="18"/>
                <w:szCs w:val="18"/>
              </w:rPr>
            </w:pPr>
            <w:r w:rsidRPr="0097615C">
              <w:rPr>
                <w:rFonts w:ascii="Calibri" w:hAnsi="Calibri" w:cs="Calibri"/>
                <w:color w:val="0070C0"/>
                <w:sz w:val="18"/>
                <w:szCs w:val="18"/>
              </w:rPr>
              <w:t>Capacity</w:t>
            </w:r>
          </w:p>
        </w:tc>
        <w:tc>
          <w:tcPr>
            <w:tcW w:w="1700" w:type="dxa"/>
          </w:tcPr>
          <w:p w14:paraId="5C4D5141" w14:textId="77777777" w:rsidR="00CF741A" w:rsidRPr="0097615C" w:rsidRDefault="00CF741A" w:rsidP="00CF7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70C0"/>
                <w:sz w:val="18"/>
                <w:szCs w:val="18"/>
              </w:rPr>
            </w:pPr>
            <w:r w:rsidRPr="0097615C">
              <w:rPr>
                <w:rFonts w:ascii="Calibri" w:hAnsi="Calibri" w:cs="Calibri"/>
                <w:color w:val="0070C0"/>
                <w:sz w:val="18"/>
                <w:szCs w:val="18"/>
              </w:rPr>
              <w:t>Unit</w:t>
            </w:r>
          </w:p>
        </w:tc>
      </w:tr>
      <w:tr w:rsidR="00CF741A" w:rsidRPr="0097615C" w14:paraId="653883FC"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AF953E5"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Bellwoods</w:t>
            </w:r>
          </w:p>
        </w:tc>
        <w:tc>
          <w:tcPr>
            <w:tcW w:w="2268" w:type="dxa"/>
          </w:tcPr>
          <w:p w14:paraId="5A14631D"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5B2B3117"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15</w:t>
            </w:r>
          </w:p>
        </w:tc>
        <w:tc>
          <w:tcPr>
            <w:tcW w:w="1700" w:type="dxa"/>
          </w:tcPr>
          <w:p w14:paraId="23072C3A" w14:textId="77777777" w:rsidR="00CF741A" w:rsidRPr="00926AD6" w:rsidRDefault="001242C0"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Units</w:t>
            </w:r>
          </w:p>
        </w:tc>
      </w:tr>
      <w:tr w:rsidR="00CF741A" w:rsidRPr="0097615C" w14:paraId="6990A53B"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442C4F5C"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Bellwoods</w:t>
            </w:r>
          </w:p>
        </w:tc>
        <w:tc>
          <w:tcPr>
            <w:tcW w:w="2268" w:type="dxa"/>
          </w:tcPr>
          <w:p w14:paraId="72ED5D14"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CRS (In-Home PSW Respite)</w:t>
            </w:r>
          </w:p>
        </w:tc>
        <w:tc>
          <w:tcPr>
            <w:tcW w:w="1701" w:type="dxa"/>
          </w:tcPr>
          <w:p w14:paraId="1718AE3F" w14:textId="77777777" w:rsidR="00CF741A" w:rsidRPr="00926AD6" w:rsidRDefault="00813E2D"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12, 700</w:t>
            </w:r>
          </w:p>
        </w:tc>
        <w:tc>
          <w:tcPr>
            <w:tcW w:w="1700" w:type="dxa"/>
          </w:tcPr>
          <w:p w14:paraId="28E1629B" w14:textId="77777777" w:rsidR="00CF741A" w:rsidRPr="00926AD6" w:rsidRDefault="001242C0"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Visits/Hours</w:t>
            </w:r>
          </w:p>
        </w:tc>
      </w:tr>
      <w:tr w:rsidR="00CF741A" w:rsidRPr="0097615C" w14:paraId="110BAFF9"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D1FA8DD"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Hillcrest Reactivation Centre</w:t>
            </w:r>
          </w:p>
        </w:tc>
        <w:tc>
          <w:tcPr>
            <w:tcW w:w="2268" w:type="dxa"/>
          </w:tcPr>
          <w:p w14:paraId="729E1DB8"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36E70A5D"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75</w:t>
            </w:r>
          </w:p>
        </w:tc>
        <w:tc>
          <w:tcPr>
            <w:tcW w:w="1700" w:type="dxa"/>
          </w:tcPr>
          <w:p w14:paraId="588568A0"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67316490"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355EADE0" w14:textId="77777777" w:rsidR="00AB7643"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Les Centres d”Accueil Heritage</w:t>
            </w:r>
          </w:p>
          <w:p w14:paraId="086AA1E0" w14:textId="41B6699D" w:rsidR="00CF741A" w:rsidRPr="0097615C" w:rsidRDefault="000F672E" w:rsidP="0097615C">
            <w:pPr>
              <w:spacing w:line="360" w:lineRule="auto"/>
              <w:rPr>
                <w:rFonts w:ascii="Calibri" w:hAnsi="Calibri" w:cs="Calibri"/>
                <w:color w:val="0070C0"/>
                <w:sz w:val="18"/>
                <w:szCs w:val="18"/>
              </w:rPr>
            </w:pPr>
            <w:r w:rsidRPr="0097615C">
              <w:rPr>
                <w:rFonts w:ascii="Calibri" w:hAnsi="Calibri" w:cs="Calibri"/>
                <w:color w:val="0070C0"/>
                <w:sz w:val="18"/>
                <w:szCs w:val="18"/>
              </w:rPr>
              <w:t>(</w:t>
            </w:r>
            <w:r w:rsidR="00AB7643" w:rsidRPr="0097615C">
              <w:rPr>
                <w:rFonts w:ascii="Calibri" w:hAnsi="Calibri" w:cs="Calibri"/>
                <w:color w:val="0070C0"/>
                <w:sz w:val="18"/>
                <w:szCs w:val="18"/>
              </w:rPr>
              <w:t xml:space="preserve">** Francophone patients </w:t>
            </w:r>
            <w:r w:rsidRPr="0097615C">
              <w:rPr>
                <w:rFonts w:ascii="Calibri" w:hAnsi="Calibri" w:cs="Calibri"/>
                <w:color w:val="0070C0"/>
                <w:sz w:val="18"/>
                <w:szCs w:val="18"/>
              </w:rPr>
              <w:t>only)</w:t>
            </w:r>
          </w:p>
        </w:tc>
        <w:tc>
          <w:tcPr>
            <w:tcW w:w="2268" w:type="dxa"/>
          </w:tcPr>
          <w:p w14:paraId="7DD0CD9C"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4E6CE590" w14:textId="7A7C3BDC"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2</w:t>
            </w:r>
            <w:r w:rsidR="00AB7643" w:rsidRPr="00926AD6">
              <w:rPr>
                <w:rFonts w:ascii="Calibri" w:hAnsi="Calibri" w:cs="Calibri"/>
                <w:color w:val="000000" w:themeColor="text1"/>
                <w:sz w:val="18"/>
                <w:szCs w:val="18"/>
              </w:rPr>
              <w:t>**</w:t>
            </w:r>
          </w:p>
        </w:tc>
        <w:tc>
          <w:tcPr>
            <w:tcW w:w="1700" w:type="dxa"/>
          </w:tcPr>
          <w:p w14:paraId="42AFA3F2"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68BC4CF1"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CEBC67F"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LOFT Community Services (Pine Villa)</w:t>
            </w:r>
          </w:p>
        </w:tc>
        <w:tc>
          <w:tcPr>
            <w:tcW w:w="2268" w:type="dxa"/>
          </w:tcPr>
          <w:p w14:paraId="2C2ADC57"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0353C628"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34</w:t>
            </w:r>
          </w:p>
        </w:tc>
        <w:tc>
          <w:tcPr>
            <w:tcW w:w="1700" w:type="dxa"/>
          </w:tcPr>
          <w:p w14:paraId="3FE5AA1F"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0F1EE394"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1AE096B0"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LOFT Community Services (WSW)</w:t>
            </w:r>
          </w:p>
        </w:tc>
        <w:tc>
          <w:tcPr>
            <w:tcW w:w="2268" w:type="dxa"/>
          </w:tcPr>
          <w:p w14:paraId="3501AF50"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1CAF4D95"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12</w:t>
            </w:r>
          </w:p>
        </w:tc>
        <w:tc>
          <w:tcPr>
            <w:tcW w:w="1700" w:type="dxa"/>
          </w:tcPr>
          <w:p w14:paraId="0C40057A"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735CD17E"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F0D5878"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Reconnect Community Health Services</w:t>
            </w:r>
          </w:p>
        </w:tc>
        <w:tc>
          <w:tcPr>
            <w:tcW w:w="2268" w:type="dxa"/>
          </w:tcPr>
          <w:p w14:paraId="2E07B3CF"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7889D939"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17 (13 beds confirmed; 4 beds – tbc)</w:t>
            </w:r>
          </w:p>
        </w:tc>
        <w:tc>
          <w:tcPr>
            <w:tcW w:w="1700" w:type="dxa"/>
          </w:tcPr>
          <w:p w14:paraId="5B5F556B"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15C383B1"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4ADDD6FE"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Rekai Centres</w:t>
            </w:r>
          </w:p>
        </w:tc>
        <w:tc>
          <w:tcPr>
            <w:tcW w:w="2268" w:type="dxa"/>
          </w:tcPr>
          <w:p w14:paraId="3B8DB0CE"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45C4A335"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10</w:t>
            </w:r>
          </w:p>
        </w:tc>
        <w:tc>
          <w:tcPr>
            <w:tcW w:w="1700" w:type="dxa"/>
          </w:tcPr>
          <w:p w14:paraId="23B5EFF6"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6729F714"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9FD02E"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SPRINT Senior Care (Pine Villa)</w:t>
            </w:r>
          </w:p>
        </w:tc>
        <w:tc>
          <w:tcPr>
            <w:tcW w:w="2268" w:type="dxa"/>
          </w:tcPr>
          <w:p w14:paraId="760234FF"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4DB814FE"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34</w:t>
            </w:r>
          </w:p>
        </w:tc>
        <w:tc>
          <w:tcPr>
            <w:tcW w:w="1700" w:type="dxa"/>
          </w:tcPr>
          <w:p w14:paraId="2A0A45F1" w14:textId="77777777" w:rsidR="00CF741A" w:rsidRPr="00926AD6" w:rsidRDefault="00CF741A"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Beds</w:t>
            </w:r>
          </w:p>
        </w:tc>
      </w:tr>
      <w:tr w:rsidR="00CF741A" w:rsidRPr="0097615C" w14:paraId="0120CA33"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4FF8B3E0" w14:textId="77777777" w:rsidR="00CF741A" w:rsidRPr="0097615C" w:rsidRDefault="00CF741A" w:rsidP="0097615C">
            <w:pPr>
              <w:spacing w:line="360" w:lineRule="auto"/>
              <w:rPr>
                <w:rFonts w:ascii="Calibri" w:hAnsi="Calibri" w:cs="Calibri"/>
                <w:color w:val="0070C0"/>
                <w:sz w:val="18"/>
                <w:szCs w:val="18"/>
              </w:rPr>
            </w:pPr>
            <w:r w:rsidRPr="0097615C">
              <w:rPr>
                <w:rFonts w:ascii="Calibri" w:hAnsi="Calibri" w:cs="Calibri"/>
                <w:color w:val="0070C0"/>
                <w:sz w:val="18"/>
                <w:szCs w:val="18"/>
              </w:rPr>
              <w:t>St. Clair O’Connor Community</w:t>
            </w:r>
          </w:p>
        </w:tc>
        <w:tc>
          <w:tcPr>
            <w:tcW w:w="2268" w:type="dxa"/>
          </w:tcPr>
          <w:p w14:paraId="13196AA6"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CRS (Adult Day Program)</w:t>
            </w:r>
          </w:p>
        </w:tc>
        <w:tc>
          <w:tcPr>
            <w:tcW w:w="1701" w:type="dxa"/>
          </w:tcPr>
          <w:p w14:paraId="511D26B7"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10</w:t>
            </w:r>
          </w:p>
        </w:tc>
        <w:tc>
          <w:tcPr>
            <w:tcW w:w="1700" w:type="dxa"/>
          </w:tcPr>
          <w:p w14:paraId="66630E19" w14:textId="77777777" w:rsidR="00CF741A" w:rsidRPr="00926AD6" w:rsidRDefault="00CF741A"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Weekly Spaces</w:t>
            </w:r>
          </w:p>
        </w:tc>
      </w:tr>
      <w:tr w:rsidR="00922721" w:rsidRPr="0097615C" w14:paraId="72D22B6B"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9663BD" w14:textId="585A10F2" w:rsidR="00922721" w:rsidRPr="0097615C" w:rsidRDefault="00922721" w:rsidP="0097615C">
            <w:pPr>
              <w:spacing w:line="360" w:lineRule="auto"/>
              <w:rPr>
                <w:rFonts w:ascii="Calibri" w:hAnsi="Calibri" w:cs="Calibri"/>
                <w:color w:val="0070C0"/>
                <w:sz w:val="18"/>
                <w:szCs w:val="18"/>
              </w:rPr>
            </w:pPr>
            <w:r>
              <w:rPr>
                <w:rFonts w:ascii="Calibri" w:hAnsi="Calibri" w:cs="Calibri"/>
                <w:color w:val="0070C0"/>
                <w:sz w:val="18"/>
                <w:szCs w:val="18"/>
              </w:rPr>
              <w:t>ST. HILDA’S</w:t>
            </w:r>
          </w:p>
        </w:tc>
        <w:tc>
          <w:tcPr>
            <w:tcW w:w="2268" w:type="dxa"/>
          </w:tcPr>
          <w:p w14:paraId="0C7D1125" w14:textId="3C838338" w:rsidR="00922721" w:rsidRPr="00926AD6" w:rsidRDefault="00922721"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RCU</w:t>
            </w:r>
          </w:p>
        </w:tc>
        <w:tc>
          <w:tcPr>
            <w:tcW w:w="1701" w:type="dxa"/>
          </w:tcPr>
          <w:p w14:paraId="350776DC" w14:textId="1C4DDF73" w:rsidR="00922721" w:rsidRPr="00926AD6" w:rsidRDefault="00922721"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9</w:t>
            </w:r>
          </w:p>
        </w:tc>
        <w:tc>
          <w:tcPr>
            <w:tcW w:w="1700" w:type="dxa"/>
          </w:tcPr>
          <w:p w14:paraId="7A679528" w14:textId="3E1E445E" w:rsidR="00922721" w:rsidRPr="00926AD6" w:rsidRDefault="00922721" w:rsidP="0097615C">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Beds</w:t>
            </w:r>
          </w:p>
        </w:tc>
      </w:tr>
      <w:tr w:rsidR="001242C0" w:rsidRPr="0097615C" w14:paraId="12F7A0B5" w14:textId="77777777" w:rsidTr="0097615C">
        <w:tc>
          <w:tcPr>
            <w:cnfStyle w:val="001000000000" w:firstRow="0" w:lastRow="0" w:firstColumn="1" w:lastColumn="0" w:oddVBand="0" w:evenVBand="0" w:oddHBand="0" w:evenHBand="0" w:firstRowFirstColumn="0" w:firstRowLastColumn="0" w:lastRowFirstColumn="0" w:lastRowLastColumn="0"/>
            <w:tcW w:w="3681" w:type="dxa"/>
          </w:tcPr>
          <w:p w14:paraId="61F9B654" w14:textId="77777777" w:rsidR="001242C0" w:rsidRPr="0097615C" w:rsidRDefault="001242C0" w:rsidP="0097615C">
            <w:pPr>
              <w:spacing w:line="360" w:lineRule="auto"/>
              <w:rPr>
                <w:rFonts w:ascii="Calibri" w:hAnsi="Calibri" w:cs="Calibri"/>
                <w:color w:val="0070C0"/>
                <w:sz w:val="18"/>
                <w:szCs w:val="18"/>
              </w:rPr>
            </w:pPr>
            <w:r w:rsidRPr="0097615C">
              <w:rPr>
                <w:rFonts w:ascii="Calibri" w:hAnsi="Calibri" w:cs="Calibri"/>
                <w:color w:val="0070C0"/>
                <w:sz w:val="18"/>
                <w:szCs w:val="18"/>
              </w:rPr>
              <w:t>The Neighbourhood Group</w:t>
            </w:r>
          </w:p>
        </w:tc>
        <w:tc>
          <w:tcPr>
            <w:tcW w:w="2268" w:type="dxa"/>
          </w:tcPr>
          <w:p w14:paraId="43D4B060" w14:textId="77777777" w:rsidR="001242C0" w:rsidRPr="00926AD6" w:rsidRDefault="001242C0"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RCU</w:t>
            </w:r>
          </w:p>
        </w:tc>
        <w:tc>
          <w:tcPr>
            <w:tcW w:w="1701" w:type="dxa"/>
          </w:tcPr>
          <w:p w14:paraId="517F1B7B" w14:textId="77777777" w:rsidR="001242C0" w:rsidRPr="00926AD6" w:rsidRDefault="001242C0"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10</w:t>
            </w:r>
          </w:p>
        </w:tc>
        <w:tc>
          <w:tcPr>
            <w:tcW w:w="1700" w:type="dxa"/>
          </w:tcPr>
          <w:p w14:paraId="144E17E6" w14:textId="77777777" w:rsidR="001242C0" w:rsidRPr="00926AD6" w:rsidRDefault="001242C0" w:rsidP="0097615C">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26AD6">
              <w:rPr>
                <w:rFonts w:ascii="Calibri" w:hAnsi="Calibri" w:cs="Calibri"/>
                <w:color w:val="000000" w:themeColor="text1"/>
                <w:sz w:val="18"/>
                <w:szCs w:val="18"/>
              </w:rPr>
              <w:t>Units</w:t>
            </w:r>
          </w:p>
        </w:tc>
      </w:tr>
    </w:tbl>
    <w:p w14:paraId="40DD048A" w14:textId="77777777" w:rsidR="00CF741A" w:rsidRPr="0097615C" w:rsidRDefault="00CF741A" w:rsidP="00CF741A">
      <w:pPr>
        <w:pStyle w:val="ListParagraph"/>
        <w:spacing w:line="276" w:lineRule="auto"/>
        <w:rPr>
          <w:color w:val="FF7A00" w:themeColor="accent1"/>
          <w:sz w:val="18"/>
          <w:szCs w:val="18"/>
        </w:rPr>
      </w:pPr>
    </w:p>
    <w:p w14:paraId="7A03F23A" w14:textId="77777777" w:rsidR="00D710BB" w:rsidRPr="004B5319" w:rsidRDefault="00CF741A" w:rsidP="004B5319">
      <w:pPr>
        <w:rPr>
          <w:rFonts w:ascii="Calibri" w:eastAsiaTheme="majorEastAsia" w:hAnsi="Calibri" w:cs="Calibri"/>
          <w:color w:val="auto"/>
          <w:sz w:val="22"/>
          <w:szCs w:val="22"/>
          <w:lang w:val="en-CA" w:eastAsia="en-US"/>
        </w:rPr>
      </w:pPr>
      <w:r w:rsidRPr="0097615C">
        <w:rPr>
          <w:rFonts w:ascii="Calibri" w:hAnsi="Calibri" w:cs="Calibri"/>
          <w:color w:val="auto"/>
          <w:sz w:val="18"/>
          <w:szCs w:val="18"/>
          <w:lang w:val="en-CA"/>
        </w:rPr>
        <w:br w:type="page"/>
      </w:r>
      <w:r w:rsidR="0084126C" w:rsidRPr="00E03697">
        <w:rPr>
          <w:rFonts w:ascii="Calibri" w:hAnsi="Calibri" w:cs="Calibri"/>
          <w:b/>
          <w:color w:val="auto"/>
        </w:rPr>
        <w:lastRenderedPageBreak/>
        <w:t xml:space="preserve">What are </w:t>
      </w:r>
      <w:r w:rsidR="00367824" w:rsidRPr="00E03697">
        <w:rPr>
          <w:rFonts w:ascii="Calibri" w:hAnsi="Calibri" w:cs="Calibri"/>
          <w:b/>
          <w:color w:val="auto"/>
        </w:rPr>
        <w:t>Short-</w:t>
      </w:r>
      <w:r w:rsidR="00A57CA4" w:rsidRPr="00E03697">
        <w:rPr>
          <w:rFonts w:ascii="Calibri" w:hAnsi="Calibri" w:cs="Calibri"/>
          <w:b/>
          <w:color w:val="auto"/>
        </w:rPr>
        <w:t>Term Transitional Care Models?</w:t>
      </w:r>
    </w:p>
    <w:p w14:paraId="70017297" w14:textId="3A9A2EFA" w:rsidR="00A01BD9" w:rsidRPr="0030689C" w:rsidRDefault="00A57CA4" w:rsidP="00A01BD9">
      <w:pPr>
        <w:spacing w:after="0" w:line="276" w:lineRule="auto"/>
        <w:rPr>
          <w:rFonts w:ascii="Calibri" w:hAnsi="Calibri" w:cs="Calibri"/>
          <w:color w:val="auto"/>
          <w:sz w:val="22"/>
          <w:szCs w:val="22"/>
          <w:lang w:val="en-CA"/>
        </w:rPr>
      </w:pPr>
      <w:r w:rsidRPr="0030689C">
        <w:rPr>
          <w:rFonts w:ascii="Calibri" w:hAnsi="Calibri" w:cs="Calibri"/>
          <w:color w:val="auto"/>
          <w:sz w:val="22"/>
          <w:szCs w:val="22"/>
          <w:lang w:val="en-CA"/>
        </w:rPr>
        <w:t>The Toronto Central LHIN</w:t>
      </w:r>
      <w:r w:rsidR="00A34816">
        <w:rPr>
          <w:rFonts w:ascii="Calibri" w:hAnsi="Calibri" w:cs="Calibri"/>
          <w:color w:val="auto"/>
          <w:sz w:val="22"/>
          <w:szCs w:val="22"/>
          <w:lang w:val="en-CA"/>
        </w:rPr>
        <w:t>,</w:t>
      </w:r>
      <w:r w:rsidRPr="0030689C">
        <w:rPr>
          <w:rFonts w:ascii="Calibri" w:hAnsi="Calibri" w:cs="Calibri"/>
          <w:color w:val="auto"/>
          <w:sz w:val="22"/>
          <w:szCs w:val="22"/>
          <w:lang w:val="en-CA"/>
        </w:rPr>
        <w:t xml:space="preserve"> in partnership with the Ministry of Health and Long-Term Care (MOHLTC)</w:t>
      </w:r>
      <w:r w:rsidR="00A34816">
        <w:rPr>
          <w:rFonts w:ascii="Calibri" w:hAnsi="Calibri" w:cs="Calibri"/>
          <w:color w:val="auto"/>
          <w:sz w:val="22"/>
          <w:szCs w:val="22"/>
          <w:lang w:val="en-CA"/>
        </w:rPr>
        <w:t>,</w:t>
      </w:r>
      <w:r w:rsidRPr="0030689C">
        <w:rPr>
          <w:rFonts w:ascii="Calibri" w:hAnsi="Calibri" w:cs="Calibri"/>
          <w:color w:val="auto"/>
          <w:sz w:val="22"/>
          <w:szCs w:val="22"/>
          <w:lang w:val="en-CA"/>
        </w:rPr>
        <w:t xml:space="preserve"> </w:t>
      </w:r>
      <w:r w:rsidR="00C23406">
        <w:rPr>
          <w:rFonts w:ascii="Calibri" w:hAnsi="Calibri" w:cs="Calibri"/>
          <w:color w:val="auto"/>
          <w:sz w:val="22"/>
          <w:szCs w:val="22"/>
          <w:lang w:val="en-CA"/>
        </w:rPr>
        <w:t>is continuing to</w:t>
      </w:r>
      <w:r w:rsidR="00C23406" w:rsidRPr="0030689C">
        <w:rPr>
          <w:rFonts w:ascii="Calibri" w:hAnsi="Calibri" w:cs="Calibri"/>
          <w:color w:val="auto"/>
          <w:sz w:val="22"/>
          <w:szCs w:val="22"/>
          <w:lang w:val="en-CA"/>
        </w:rPr>
        <w:t xml:space="preserve"> </w:t>
      </w:r>
      <w:r w:rsidRPr="0030689C">
        <w:rPr>
          <w:rFonts w:ascii="Calibri" w:hAnsi="Calibri" w:cs="Calibri"/>
          <w:color w:val="auto"/>
          <w:sz w:val="22"/>
          <w:szCs w:val="22"/>
          <w:lang w:val="en-CA"/>
        </w:rPr>
        <w:t>invest in Short-Term Transitional Care Models (STTCMs</w:t>
      </w:r>
      <w:r w:rsidR="00ED36DC">
        <w:rPr>
          <w:rFonts w:ascii="Calibri" w:hAnsi="Calibri" w:cs="Calibri"/>
          <w:color w:val="auto"/>
          <w:sz w:val="22"/>
          <w:szCs w:val="22"/>
          <w:lang w:val="en-CA"/>
        </w:rPr>
        <w:t>)</w:t>
      </w:r>
      <w:r w:rsidRPr="0030689C">
        <w:rPr>
          <w:rFonts w:ascii="Calibri" w:hAnsi="Calibri" w:cs="Calibri"/>
          <w:color w:val="auto"/>
          <w:sz w:val="22"/>
          <w:szCs w:val="22"/>
          <w:lang w:val="en-CA"/>
        </w:rPr>
        <w:t xml:space="preserve"> designed to meet the</w:t>
      </w:r>
      <w:r w:rsidR="00564434">
        <w:rPr>
          <w:rFonts w:ascii="Calibri" w:hAnsi="Calibri" w:cs="Calibri"/>
          <w:color w:val="auto"/>
          <w:sz w:val="22"/>
          <w:szCs w:val="22"/>
          <w:lang w:val="en-CA"/>
        </w:rPr>
        <w:t xml:space="preserve"> </w:t>
      </w:r>
      <w:r w:rsidR="00E03697">
        <w:rPr>
          <w:rFonts w:ascii="Calibri" w:hAnsi="Calibri" w:cs="Calibri"/>
          <w:color w:val="auto"/>
          <w:sz w:val="22"/>
          <w:szCs w:val="22"/>
          <w:lang w:val="en-CA"/>
        </w:rPr>
        <w:t xml:space="preserve">transition </w:t>
      </w:r>
      <w:r w:rsidR="00E03697" w:rsidRPr="0030689C">
        <w:rPr>
          <w:rFonts w:ascii="Calibri" w:hAnsi="Calibri" w:cs="Calibri"/>
          <w:color w:val="auto"/>
          <w:sz w:val="22"/>
          <w:szCs w:val="22"/>
          <w:lang w:val="en-CA"/>
        </w:rPr>
        <w:t>needs</w:t>
      </w:r>
      <w:r w:rsidRPr="0030689C">
        <w:rPr>
          <w:rFonts w:ascii="Calibri" w:hAnsi="Calibri" w:cs="Calibri"/>
          <w:color w:val="auto"/>
          <w:sz w:val="22"/>
          <w:szCs w:val="22"/>
          <w:lang w:val="en-CA"/>
        </w:rPr>
        <w:t xml:space="preserve"> of patients </w:t>
      </w:r>
      <w:r w:rsidRPr="003C3F73">
        <w:rPr>
          <w:rFonts w:ascii="Calibri" w:hAnsi="Calibri" w:cs="Calibri"/>
          <w:color w:val="auto"/>
          <w:sz w:val="22"/>
          <w:szCs w:val="22"/>
          <w:u w:val="single"/>
          <w:lang w:val="en-CA"/>
        </w:rPr>
        <w:t>in hospital</w:t>
      </w:r>
      <w:r w:rsidRPr="0030689C">
        <w:rPr>
          <w:rFonts w:ascii="Calibri" w:hAnsi="Calibri" w:cs="Calibri"/>
          <w:color w:val="auto"/>
          <w:sz w:val="22"/>
          <w:szCs w:val="22"/>
          <w:lang w:val="en-CA"/>
        </w:rPr>
        <w:t xml:space="preserve"> who have </w:t>
      </w:r>
      <w:r w:rsidR="00A34816">
        <w:rPr>
          <w:rFonts w:ascii="Calibri" w:hAnsi="Calibri" w:cs="Calibri"/>
          <w:color w:val="auto"/>
          <w:sz w:val="22"/>
          <w:szCs w:val="22"/>
          <w:lang w:val="en-CA"/>
        </w:rPr>
        <w:t>been designated</w:t>
      </w:r>
      <w:r w:rsidR="00A34816" w:rsidRPr="0030689C">
        <w:rPr>
          <w:rFonts w:ascii="Calibri" w:hAnsi="Calibri" w:cs="Calibri"/>
          <w:color w:val="auto"/>
          <w:sz w:val="22"/>
          <w:szCs w:val="22"/>
          <w:lang w:val="en-CA"/>
        </w:rPr>
        <w:t xml:space="preserve"> </w:t>
      </w:r>
      <w:r w:rsidRPr="0030689C">
        <w:rPr>
          <w:rFonts w:ascii="Calibri" w:hAnsi="Calibri" w:cs="Calibri"/>
          <w:color w:val="auto"/>
          <w:sz w:val="22"/>
          <w:szCs w:val="22"/>
          <w:lang w:val="en-CA"/>
        </w:rPr>
        <w:t xml:space="preserve">alternate level of care (ALC) and/or at risk of ALC.  </w:t>
      </w:r>
      <w:r w:rsidR="00387EBB" w:rsidRPr="00CF741A">
        <w:rPr>
          <w:rFonts w:ascii="Calibri" w:hAnsi="Calibri" w:cs="Calibri"/>
          <w:b/>
          <w:color w:val="auto"/>
          <w:sz w:val="22"/>
          <w:szCs w:val="22"/>
          <w:lang w:val="en-CA"/>
        </w:rPr>
        <w:t xml:space="preserve">Models being tested include </w:t>
      </w:r>
      <w:r w:rsidR="008A79D3" w:rsidRPr="00CF741A">
        <w:rPr>
          <w:rFonts w:ascii="Calibri" w:hAnsi="Calibri" w:cs="Calibri"/>
          <w:b/>
          <w:color w:val="auto"/>
          <w:sz w:val="22"/>
          <w:szCs w:val="22"/>
          <w:lang w:val="en-CA"/>
        </w:rPr>
        <w:t>R</w:t>
      </w:r>
      <w:r w:rsidR="00387EBB" w:rsidRPr="00CF741A">
        <w:rPr>
          <w:rFonts w:ascii="Calibri" w:hAnsi="Calibri" w:cs="Calibri"/>
          <w:b/>
          <w:color w:val="auto"/>
          <w:sz w:val="22"/>
          <w:szCs w:val="22"/>
          <w:lang w:val="en-CA"/>
        </w:rPr>
        <w:t xml:space="preserve">eintegration </w:t>
      </w:r>
      <w:r w:rsidR="00351E39">
        <w:rPr>
          <w:rFonts w:ascii="Calibri" w:hAnsi="Calibri" w:cs="Calibri"/>
          <w:b/>
          <w:color w:val="auto"/>
          <w:sz w:val="22"/>
          <w:szCs w:val="22"/>
          <w:lang w:val="en-CA"/>
        </w:rPr>
        <w:t>C</w:t>
      </w:r>
      <w:r w:rsidR="00387EBB" w:rsidRPr="00CF741A">
        <w:rPr>
          <w:rFonts w:ascii="Calibri" w:hAnsi="Calibri" w:cs="Calibri"/>
          <w:b/>
          <w:color w:val="auto"/>
          <w:sz w:val="22"/>
          <w:szCs w:val="22"/>
          <w:lang w:val="en-CA"/>
        </w:rPr>
        <w:t xml:space="preserve">are </w:t>
      </w:r>
      <w:r w:rsidR="00351E39">
        <w:rPr>
          <w:rFonts w:ascii="Calibri" w:hAnsi="Calibri" w:cs="Calibri"/>
          <w:b/>
          <w:color w:val="auto"/>
          <w:sz w:val="22"/>
          <w:szCs w:val="22"/>
          <w:lang w:val="en-CA"/>
        </w:rPr>
        <w:t>U</w:t>
      </w:r>
      <w:r w:rsidR="00387EBB" w:rsidRPr="00CF741A">
        <w:rPr>
          <w:rFonts w:ascii="Calibri" w:hAnsi="Calibri" w:cs="Calibri"/>
          <w:b/>
          <w:color w:val="auto"/>
          <w:sz w:val="22"/>
          <w:szCs w:val="22"/>
          <w:lang w:val="en-CA"/>
        </w:rPr>
        <w:t>nits (RCUs) and Caregiver ReCharge Services (CRS).</w:t>
      </w:r>
    </w:p>
    <w:tbl>
      <w:tblPr>
        <w:tblStyle w:val="PlainTable3"/>
        <w:tblW w:w="9238" w:type="dxa"/>
        <w:tblLook w:val="04A0" w:firstRow="1" w:lastRow="0" w:firstColumn="1" w:lastColumn="0" w:noHBand="0" w:noVBand="1"/>
      </w:tblPr>
      <w:tblGrid>
        <w:gridCol w:w="1838"/>
        <w:gridCol w:w="7400"/>
      </w:tblGrid>
      <w:tr w:rsidR="009772C7" w:rsidRPr="00367824" w14:paraId="786CDC6D" w14:textId="77777777" w:rsidTr="0097615C">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1838" w:type="dxa"/>
          </w:tcPr>
          <w:p w14:paraId="0295F51C" w14:textId="77777777" w:rsidR="00A57CA4" w:rsidRPr="006D38C9" w:rsidRDefault="000A1295" w:rsidP="009772C7">
            <w:pPr>
              <w:pStyle w:val="BodyText"/>
              <w:spacing w:line="240" w:lineRule="auto"/>
              <w:jc w:val="center"/>
              <w:rPr>
                <w:rFonts w:ascii="Calibri" w:eastAsia="Times New Roman" w:hAnsi="Calibri" w:cs="Calibri"/>
                <w:b w:val="0"/>
                <w:bCs w:val="0"/>
                <w:color w:val="0070C0"/>
                <w:sz w:val="22"/>
              </w:rPr>
            </w:pPr>
            <w:r w:rsidRPr="006D38C9">
              <w:rPr>
                <w:rFonts w:ascii="Calibri" w:eastAsia="Times New Roman" w:hAnsi="Calibri" w:cs="Calibri"/>
                <w:color w:val="0070C0"/>
                <w:sz w:val="22"/>
              </w:rPr>
              <w:t>STTCMs</w:t>
            </w:r>
          </w:p>
        </w:tc>
        <w:tc>
          <w:tcPr>
            <w:tcW w:w="7400" w:type="dxa"/>
          </w:tcPr>
          <w:p w14:paraId="4DE8D62A" w14:textId="77777777" w:rsidR="00A57CA4" w:rsidRPr="006D38C9" w:rsidRDefault="00A57CA4" w:rsidP="009772C7">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70C0"/>
                <w:sz w:val="22"/>
              </w:rPr>
            </w:pPr>
            <w:r w:rsidRPr="006D38C9">
              <w:rPr>
                <w:rFonts w:ascii="Calibri" w:eastAsia="Times New Roman" w:hAnsi="Calibri" w:cs="Calibri"/>
                <w:color w:val="0070C0"/>
                <w:sz w:val="22"/>
              </w:rPr>
              <w:t>Description</w:t>
            </w:r>
          </w:p>
        </w:tc>
      </w:tr>
      <w:tr w:rsidR="00025AA2" w:rsidRPr="00367824" w14:paraId="489B9F02" w14:textId="77777777" w:rsidTr="0097615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38" w:type="dxa"/>
          </w:tcPr>
          <w:p w14:paraId="03514A45" w14:textId="77777777" w:rsidR="00A57CA4" w:rsidRPr="0097615C" w:rsidRDefault="00A57CA4" w:rsidP="005A5059">
            <w:pPr>
              <w:pStyle w:val="BodyText"/>
              <w:spacing w:line="240" w:lineRule="auto"/>
              <w:jc w:val="left"/>
              <w:rPr>
                <w:rFonts w:ascii="Calibri" w:eastAsia="Times New Roman" w:hAnsi="Calibri" w:cs="Calibri"/>
                <w:b w:val="0"/>
                <w:bCs w:val="0"/>
                <w:color w:val="0070C0"/>
                <w:sz w:val="22"/>
              </w:rPr>
            </w:pPr>
            <w:r w:rsidRPr="0097615C">
              <w:rPr>
                <w:rFonts w:ascii="Calibri" w:eastAsia="Times New Roman" w:hAnsi="Calibri" w:cs="Calibri"/>
                <w:color w:val="0070C0"/>
                <w:sz w:val="22"/>
              </w:rPr>
              <w:t>Reintegration Care Units (RCUs)</w:t>
            </w:r>
          </w:p>
        </w:tc>
        <w:tc>
          <w:tcPr>
            <w:tcW w:w="7400" w:type="dxa"/>
          </w:tcPr>
          <w:p w14:paraId="609AF887" w14:textId="77777777" w:rsidR="00592A56" w:rsidRDefault="00A57CA4" w:rsidP="00CF741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B5319">
              <w:rPr>
                <w:rFonts w:ascii="Calibri" w:eastAsia="MS Mincho" w:hAnsi="Calibri" w:cs="Calibri"/>
                <w:color w:val="000000" w:themeColor="text1"/>
                <w:sz w:val="22"/>
                <w:szCs w:val="22"/>
              </w:rPr>
              <w:t xml:space="preserve">These units are designed to support patients designated or at risk of ALC waiting to return </w:t>
            </w:r>
            <w:r w:rsidR="00345C00" w:rsidRPr="004B5319">
              <w:rPr>
                <w:rFonts w:ascii="Calibri" w:eastAsia="MS Mincho" w:hAnsi="Calibri" w:cs="Calibri"/>
                <w:color w:val="000000" w:themeColor="text1"/>
                <w:sz w:val="22"/>
                <w:szCs w:val="22"/>
              </w:rPr>
              <w:t xml:space="preserve">a </w:t>
            </w:r>
            <w:r w:rsidRPr="004B5319">
              <w:rPr>
                <w:rFonts w:ascii="Calibri" w:eastAsia="MS Mincho" w:hAnsi="Calibri" w:cs="Calibri"/>
                <w:color w:val="000000" w:themeColor="text1"/>
                <w:sz w:val="22"/>
                <w:szCs w:val="22"/>
              </w:rPr>
              <w:t xml:space="preserve">community setting. </w:t>
            </w:r>
            <w:r w:rsidR="00351E39" w:rsidRPr="004B5319">
              <w:rPr>
                <w:rFonts w:ascii="Calibri" w:hAnsi="Calibri" w:cs="Calibri"/>
                <w:color w:val="000000" w:themeColor="text1"/>
                <w:sz w:val="22"/>
                <w:szCs w:val="22"/>
              </w:rPr>
              <w:t xml:space="preserve"> </w:t>
            </w:r>
            <w:r w:rsidRPr="004B5319">
              <w:rPr>
                <w:rFonts w:ascii="Calibri" w:hAnsi="Calibri" w:cs="Calibri"/>
                <w:color w:val="000000" w:themeColor="text1"/>
                <w:sz w:val="22"/>
                <w:szCs w:val="22"/>
              </w:rPr>
              <w:t xml:space="preserve">The RCUs </w:t>
            </w:r>
            <w:r w:rsidR="00351E39" w:rsidRPr="004B5319">
              <w:rPr>
                <w:rFonts w:ascii="Calibri" w:hAnsi="Calibri" w:cs="Calibri"/>
                <w:color w:val="000000" w:themeColor="text1"/>
                <w:sz w:val="22"/>
                <w:szCs w:val="22"/>
              </w:rPr>
              <w:t>provide</w:t>
            </w:r>
            <w:r w:rsidRPr="004B5319">
              <w:rPr>
                <w:rFonts w:ascii="Calibri" w:hAnsi="Calibri" w:cs="Calibri"/>
                <w:color w:val="000000" w:themeColor="text1"/>
                <w:sz w:val="22"/>
                <w:szCs w:val="22"/>
              </w:rPr>
              <w:t xml:space="preserve"> </w:t>
            </w:r>
            <w:r w:rsidR="00351E39" w:rsidRPr="004B5319">
              <w:rPr>
                <w:rFonts w:ascii="Calibri" w:hAnsi="Calibri" w:cs="Calibri"/>
                <w:color w:val="000000" w:themeColor="text1"/>
                <w:sz w:val="22"/>
                <w:szCs w:val="22"/>
              </w:rPr>
              <w:t xml:space="preserve">patients with </w:t>
            </w:r>
            <w:r w:rsidRPr="004B5319">
              <w:rPr>
                <w:rFonts w:ascii="Calibri" w:hAnsi="Calibri" w:cs="Calibri"/>
                <w:color w:val="000000" w:themeColor="text1"/>
                <w:sz w:val="22"/>
                <w:szCs w:val="22"/>
              </w:rPr>
              <w:t xml:space="preserve">a safe and supportive place to go following </w:t>
            </w:r>
            <w:r w:rsidR="00351E39" w:rsidRPr="004B5319">
              <w:rPr>
                <w:rFonts w:ascii="Calibri" w:hAnsi="Calibri" w:cs="Calibri"/>
                <w:color w:val="000000" w:themeColor="text1"/>
                <w:sz w:val="22"/>
                <w:szCs w:val="22"/>
              </w:rPr>
              <w:t xml:space="preserve">their </w:t>
            </w:r>
            <w:r w:rsidRPr="004B5319">
              <w:rPr>
                <w:rFonts w:ascii="Calibri" w:hAnsi="Calibri" w:cs="Calibri"/>
                <w:color w:val="000000" w:themeColor="text1"/>
                <w:sz w:val="22"/>
                <w:szCs w:val="22"/>
              </w:rPr>
              <w:t>discharge from hospital to allow</w:t>
            </w:r>
            <w:r w:rsidR="00351E39" w:rsidRPr="004B5319">
              <w:rPr>
                <w:rFonts w:ascii="Calibri" w:hAnsi="Calibri" w:cs="Calibri"/>
                <w:color w:val="000000" w:themeColor="text1"/>
                <w:sz w:val="22"/>
                <w:szCs w:val="22"/>
              </w:rPr>
              <w:t xml:space="preserve"> additional</w:t>
            </w:r>
            <w:r w:rsidRPr="004B5319">
              <w:rPr>
                <w:rFonts w:ascii="Calibri" w:hAnsi="Calibri" w:cs="Calibri"/>
                <w:color w:val="000000" w:themeColor="text1"/>
                <w:sz w:val="22"/>
                <w:szCs w:val="22"/>
              </w:rPr>
              <w:t xml:space="preserve"> time</w:t>
            </w:r>
            <w:r w:rsidR="00351E39" w:rsidRPr="004B5319">
              <w:rPr>
                <w:rFonts w:ascii="Calibri" w:hAnsi="Calibri" w:cs="Calibri"/>
                <w:color w:val="000000" w:themeColor="text1"/>
                <w:sz w:val="22"/>
                <w:szCs w:val="22"/>
              </w:rPr>
              <w:t xml:space="preserve"> to</w:t>
            </w:r>
            <w:r w:rsidR="00592A56" w:rsidRPr="004B5319">
              <w:rPr>
                <w:rFonts w:ascii="Calibri" w:hAnsi="Calibri" w:cs="Calibri"/>
                <w:color w:val="000000" w:themeColor="text1"/>
                <w:sz w:val="22"/>
                <w:szCs w:val="22"/>
              </w:rPr>
              <w:t>:</w:t>
            </w:r>
          </w:p>
          <w:p w14:paraId="343D4D7B" w14:textId="77777777" w:rsidR="008240EC" w:rsidRPr="004B5319" w:rsidRDefault="008240EC" w:rsidP="00CF741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000000" w:themeColor="text1"/>
                <w:sz w:val="22"/>
                <w:szCs w:val="22"/>
              </w:rPr>
            </w:pPr>
          </w:p>
          <w:p w14:paraId="2ED22A85" w14:textId="77777777" w:rsidR="00592A56" w:rsidRPr="004B5319" w:rsidRDefault="00592A56" w:rsidP="004B5319">
            <w:pPr>
              <w:pStyle w:val="ListParagraph"/>
              <w:numPr>
                <w:ilvl w:val="0"/>
                <w:numId w:val="53"/>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CA"/>
              </w:rPr>
            </w:pPr>
            <w:r w:rsidRPr="004B5319">
              <w:rPr>
                <w:rFonts w:ascii="Calibri" w:eastAsia="Times New Roman" w:hAnsi="Calibri" w:cs="Calibri"/>
                <w:sz w:val="22"/>
                <w:szCs w:val="22"/>
                <w:lang w:eastAsia="en-CA"/>
              </w:rPr>
              <w:t>Increa</w:t>
            </w:r>
            <w:r w:rsidR="00351E39" w:rsidRPr="004B5319">
              <w:rPr>
                <w:rFonts w:ascii="Calibri" w:eastAsia="Times New Roman" w:hAnsi="Calibri" w:cs="Calibri"/>
                <w:sz w:val="22"/>
                <w:szCs w:val="22"/>
                <w:lang w:eastAsia="en-CA"/>
              </w:rPr>
              <w:t>se their</w:t>
            </w:r>
            <w:r w:rsidRPr="004B5319">
              <w:rPr>
                <w:rFonts w:ascii="Calibri" w:eastAsia="Times New Roman" w:hAnsi="Calibri" w:cs="Calibri"/>
                <w:sz w:val="22"/>
                <w:szCs w:val="22"/>
                <w:lang w:eastAsia="en-CA"/>
              </w:rPr>
              <w:t xml:space="preserve"> strength, mobility, and endurance</w:t>
            </w:r>
          </w:p>
          <w:p w14:paraId="4FB60B0E" w14:textId="77777777" w:rsidR="00592A56" w:rsidRPr="004B5319" w:rsidRDefault="00592A56" w:rsidP="004B5319">
            <w:pPr>
              <w:pStyle w:val="ListParagraph"/>
              <w:numPr>
                <w:ilvl w:val="0"/>
                <w:numId w:val="53"/>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CA"/>
              </w:rPr>
            </w:pPr>
            <w:r w:rsidRPr="004B5319">
              <w:rPr>
                <w:rFonts w:ascii="Calibri" w:eastAsia="Times New Roman" w:hAnsi="Calibri" w:cs="Calibri"/>
                <w:sz w:val="22"/>
                <w:szCs w:val="22"/>
                <w:lang w:eastAsia="en-CA"/>
              </w:rPr>
              <w:t>Improv</w:t>
            </w:r>
            <w:r w:rsidR="00351E39" w:rsidRPr="004B5319">
              <w:rPr>
                <w:rFonts w:ascii="Calibri" w:eastAsia="Times New Roman" w:hAnsi="Calibri" w:cs="Calibri"/>
                <w:sz w:val="22"/>
                <w:szCs w:val="22"/>
                <w:lang w:eastAsia="en-CA"/>
              </w:rPr>
              <w:t>e their</w:t>
            </w:r>
            <w:r w:rsidRPr="004B5319">
              <w:rPr>
                <w:rFonts w:ascii="Calibri" w:eastAsia="Times New Roman" w:hAnsi="Calibri" w:cs="Calibri"/>
                <w:sz w:val="22"/>
                <w:szCs w:val="22"/>
                <w:lang w:eastAsia="en-CA"/>
              </w:rPr>
              <w:t xml:space="preserve"> ability to </w:t>
            </w:r>
            <w:r w:rsidR="00351E39" w:rsidRPr="004B5319">
              <w:rPr>
                <w:rFonts w:ascii="Calibri" w:eastAsia="Times New Roman" w:hAnsi="Calibri" w:cs="Calibri"/>
                <w:sz w:val="22"/>
                <w:szCs w:val="22"/>
                <w:lang w:eastAsia="en-CA"/>
              </w:rPr>
              <w:t>manage</w:t>
            </w:r>
            <w:r w:rsidRPr="004B5319">
              <w:rPr>
                <w:rFonts w:ascii="Calibri" w:eastAsia="Times New Roman" w:hAnsi="Calibri" w:cs="Calibri"/>
                <w:sz w:val="22"/>
                <w:szCs w:val="22"/>
                <w:lang w:eastAsia="en-CA"/>
              </w:rPr>
              <w:t xml:space="preserve"> the</w:t>
            </w:r>
            <w:r w:rsidR="00351E39" w:rsidRPr="004B5319">
              <w:rPr>
                <w:rFonts w:ascii="Calibri" w:eastAsia="Times New Roman" w:hAnsi="Calibri" w:cs="Calibri"/>
                <w:sz w:val="22"/>
                <w:szCs w:val="22"/>
                <w:lang w:eastAsia="en-CA"/>
              </w:rPr>
              <w:t>ir</w:t>
            </w:r>
            <w:r w:rsidRPr="004B5319">
              <w:rPr>
                <w:rFonts w:ascii="Calibri" w:eastAsia="Times New Roman" w:hAnsi="Calibri" w:cs="Calibri"/>
                <w:sz w:val="22"/>
                <w:szCs w:val="22"/>
                <w:lang w:eastAsia="en-CA"/>
              </w:rPr>
              <w:t xml:space="preserve"> activities of daily living at home </w:t>
            </w:r>
            <w:r w:rsidR="00351E39" w:rsidRPr="004B5319">
              <w:rPr>
                <w:rFonts w:ascii="Calibri" w:eastAsia="Times New Roman" w:hAnsi="Calibri" w:cs="Calibri"/>
                <w:sz w:val="22"/>
                <w:szCs w:val="22"/>
                <w:lang w:eastAsia="en-CA"/>
              </w:rPr>
              <w:t xml:space="preserve">or prepare them to manage in </w:t>
            </w:r>
            <w:r w:rsidRPr="004B5319">
              <w:rPr>
                <w:rFonts w:ascii="Calibri" w:eastAsia="Times New Roman" w:hAnsi="Calibri" w:cs="Calibri"/>
                <w:sz w:val="22"/>
                <w:szCs w:val="22"/>
                <w:lang w:eastAsia="en-CA"/>
              </w:rPr>
              <w:t>another community setting</w:t>
            </w:r>
          </w:p>
          <w:p w14:paraId="15D2F0A7" w14:textId="77777777" w:rsidR="00592A56" w:rsidRPr="004B5319" w:rsidRDefault="00592A56" w:rsidP="004B5319">
            <w:pPr>
              <w:pStyle w:val="ListParagraph"/>
              <w:numPr>
                <w:ilvl w:val="0"/>
                <w:numId w:val="53"/>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CA"/>
              </w:rPr>
            </w:pPr>
            <w:r w:rsidRPr="004B5319">
              <w:rPr>
                <w:rFonts w:ascii="Calibri" w:eastAsia="Times New Roman" w:hAnsi="Calibri" w:cs="Calibri"/>
                <w:sz w:val="22"/>
                <w:szCs w:val="22"/>
                <w:lang w:eastAsia="en-CA"/>
              </w:rPr>
              <w:t>Enhanc</w:t>
            </w:r>
            <w:r w:rsidR="00351E39" w:rsidRPr="004B5319">
              <w:rPr>
                <w:rFonts w:ascii="Calibri" w:eastAsia="Times New Roman" w:hAnsi="Calibri" w:cs="Calibri"/>
                <w:sz w:val="22"/>
                <w:szCs w:val="22"/>
                <w:lang w:eastAsia="en-CA"/>
              </w:rPr>
              <w:t>e</w:t>
            </w:r>
            <w:r w:rsidRPr="004B5319">
              <w:rPr>
                <w:rFonts w:ascii="Calibri" w:eastAsia="Times New Roman" w:hAnsi="Calibri" w:cs="Calibri"/>
                <w:sz w:val="22"/>
                <w:szCs w:val="22"/>
                <w:lang w:eastAsia="en-CA"/>
              </w:rPr>
              <w:t xml:space="preserve"> </w:t>
            </w:r>
            <w:r w:rsidR="00351E39" w:rsidRPr="004B5319">
              <w:rPr>
                <w:rFonts w:ascii="Calibri" w:eastAsia="Times New Roman" w:hAnsi="Calibri" w:cs="Calibri"/>
                <w:sz w:val="22"/>
                <w:szCs w:val="22"/>
                <w:lang w:eastAsia="en-CA"/>
              </w:rPr>
              <w:t xml:space="preserve">patient’s </w:t>
            </w:r>
            <w:r w:rsidRPr="004B5319">
              <w:rPr>
                <w:rFonts w:ascii="Calibri" w:eastAsia="Times New Roman" w:hAnsi="Calibri" w:cs="Calibri"/>
                <w:sz w:val="22"/>
                <w:szCs w:val="22"/>
                <w:lang w:eastAsia="en-CA"/>
              </w:rPr>
              <w:t xml:space="preserve">confidence in their ability to </w:t>
            </w:r>
            <w:r w:rsidR="00351E39" w:rsidRPr="004B5319">
              <w:rPr>
                <w:rFonts w:ascii="Calibri" w:eastAsia="Times New Roman" w:hAnsi="Calibri" w:cs="Calibri"/>
                <w:sz w:val="22"/>
                <w:szCs w:val="22"/>
                <w:lang w:eastAsia="en-CA"/>
              </w:rPr>
              <w:t>meet their health and safety needs within a community-based setting</w:t>
            </w:r>
          </w:p>
          <w:p w14:paraId="586704F8" w14:textId="77777777" w:rsidR="00592A56" w:rsidRPr="004B5319" w:rsidRDefault="00592A56" w:rsidP="004B5319">
            <w:pPr>
              <w:pStyle w:val="ListParagraph"/>
              <w:numPr>
                <w:ilvl w:val="0"/>
                <w:numId w:val="53"/>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CA"/>
              </w:rPr>
            </w:pPr>
            <w:r w:rsidRPr="004B5319">
              <w:rPr>
                <w:rFonts w:ascii="Calibri" w:eastAsia="Times New Roman" w:hAnsi="Calibri" w:cs="Calibri"/>
                <w:sz w:val="22"/>
                <w:szCs w:val="22"/>
                <w:lang w:eastAsia="en-CA"/>
              </w:rPr>
              <w:t>Connect</w:t>
            </w:r>
            <w:r w:rsidR="00351E39" w:rsidRPr="004B5319">
              <w:rPr>
                <w:rFonts w:ascii="Calibri" w:eastAsia="Times New Roman" w:hAnsi="Calibri" w:cs="Calibri"/>
                <w:sz w:val="22"/>
                <w:szCs w:val="22"/>
                <w:lang w:eastAsia="en-CA"/>
              </w:rPr>
              <w:t xml:space="preserve"> </w:t>
            </w:r>
            <w:r w:rsidR="008240EC">
              <w:rPr>
                <w:rFonts w:ascii="Calibri" w:eastAsia="Times New Roman" w:hAnsi="Calibri" w:cs="Calibri"/>
                <w:sz w:val="22"/>
                <w:szCs w:val="22"/>
                <w:lang w:eastAsia="en-CA"/>
              </w:rPr>
              <w:t>patients with</w:t>
            </w:r>
            <w:r w:rsidRPr="004B5319">
              <w:rPr>
                <w:rFonts w:ascii="Calibri" w:eastAsia="Times New Roman" w:hAnsi="Calibri" w:cs="Calibri"/>
                <w:sz w:val="22"/>
                <w:szCs w:val="22"/>
                <w:lang w:eastAsia="en-CA"/>
              </w:rPr>
              <w:t xml:space="preserve"> </w:t>
            </w:r>
            <w:r w:rsidR="00351E39" w:rsidRPr="004B5319">
              <w:rPr>
                <w:rFonts w:ascii="Calibri" w:eastAsia="Times New Roman" w:hAnsi="Calibri" w:cs="Calibri"/>
                <w:sz w:val="22"/>
                <w:szCs w:val="22"/>
                <w:lang w:eastAsia="en-CA"/>
              </w:rPr>
              <w:t xml:space="preserve">new </w:t>
            </w:r>
            <w:r w:rsidRPr="004B5319">
              <w:rPr>
                <w:rFonts w:ascii="Calibri" w:eastAsia="Times New Roman" w:hAnsi="Calibri" w:cs="Calibri"/>
                <w:sz w:val="22"/>
                <w:szCs w:val="22"/>
                <w:lang w:eastAsia="en-CA"/>
              </w:rPr>
              <w:t xml:space="preserve">community services </w:t>
            </w:r>
            <w:r w:rsidR="00351E39" w:rsidRPr="004B5319">
              <w:rPr>
                <w:rFonts w:ascii="Calibri" w:eastAsia="Times New Roman" w:hAnsi="Calibri" w:cs="Calibri"/>
                <w:sz w:val="22"/>
                <w:szCs w:val="22"/>
                <w:lang w:eastAsia="en-CA"/>
              </w:rPr>
              <w:t xml:space="preserve">or reinitiate existing services to meet their </w:t>
            </w:r>
            <w:r w:rsidRPr="004B5319">
              <w:rPr>
                <w:rFonts w:ascii="Calibri" w:eastAsia="Times New Roman" w:hAnsi="Calibri" w:cs="Calibri"/>
                <w:sz w:val="22"/>
                <w:szCs w:val="22"/>
                <w:lang w:eastAsia="en-CA"/>
              </w:rPr>
              <w:t>needs.</w:t>
            </w:r>
          </w:p>
          <w:p w14:paraId="033670D2" w14:textId="77777777" w:rsidR="008240EC" w:rsidRPr="005F0BBE" w:rsidRDefault="008240EC" w:rsidP="004B5319">
            <w:pPr>
              <w:pStyle w:val="ListParagraph"/>
              <w:numPr>
                <w:ilvl w:val="0"/>
                <w:numId w:val="53"/>
              </w:num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eastAsia="en-CA"/>
              </w:rPr>
            </w:pPr>
            <w:r w:rsidRPr="005F0BBE">
              <w:rPr>
                <w:rFonts w:ascii="Calibri" w:eastAsia="Times New Roman" w:hAnsi="Calibri" w:cs="Calibri"/>
                <w:sz w:val="22"/>
                <w:szCs w:val="22"/>
                <w:lang w:eastAsia="en-CA"/>
              </w:rPr>
              <w:t xml:space="preserve">Develop a sustainable transition plan </w:t>
            </w:r>
            <w:r>
              <w:rPr>
                <w:rFonts w:ascii="Calibri" w:eastAsia="Times New Roman" w:hAnsi="Calibri" w:cs="Calibri"/>
                <w:sz w:val="22"/>
                <w:szCs w:val="22"/>
                <w:lang w:eastAsia="en-CA"/>
              </w:rPr>
              <w:t xml:space="preserve">for patients to return </w:t>
            </w:r>
            <w:r w:rsidRPr="005F0BBE">
              <w:rPr>
                <w:rFonts w:ascii="Calibri" w:eastAsia="Times New Roman" w:hAnsi="Calibri" w:cs="Calibri"/>
                <w:sz w:val="22"/>
                <w:szCs w:val="22"/>
                <w:lang w:eastAsia="en-CA"/>
              </w:rPr>
              <w:t>to the community</w:t>
            </w:r>
            <w:r>
              <w:rPr>
                <w:rFonts w:ascii="Calibri" w:eastAsia="Times New Roman" w:hAnsi="Calibri" w:cs="Calibri"/>
                <w:sz w:val="22"/>
                <w:szCs w:val="22"/>
                <w:lang w:eastAsia="en-CA"/>
              </w:rPr>
              <w:t xml:space="preserve"> or transition to a more appropriate environment to meet their needs.</w:t>
            </w:r>
          </w:p>
          <w:p w14:paraId="4C53DEEA" w14:textId="2E450500" w:rsidR="00A57CA4" w:rsidRPr="004B5319" w:rsidRDefault="00592A56">
            <w:pPr>
              <w:spacing w:line="276" w:lineRule="auto"/>
              <w:cnfStyle w:val="000000100000" w:firstRow="0" w:lastRow="0" w:firstColumn="0" w:lastColumn="0" w:oddVBand="0" w:evenVBand="0" w:oddHBand="1" w:evenHBand="0" w:firstRowFirstColumn="0" w:firstRowLastColumn="0" w:lastRowFirstColumn="0" w:lastRowLastColumn="0"/>
              <w:rPr>
                <w:rFonts w:ascii="Calibri" w:eastAsia="MS Mincho" w:hAnsi="Calibri" w:cs="Calibri"/>
                <w:color w:val="000000" w:themeColor="text1"/>
                <w:sz w:val="22"/>
                <w:szCs w:val="22"/>
              </w:rPr>
            </w:pPr>
            <w:r w:rsidRPr="004B5319">
              <w:rPr>
                <w:rFonts w:ascii="Calibri" w:hAnsi="Calibri" w:cs="Calibri"/>
                <w:b/>
                <w:color w:val="000000" w:themeColor="text1"/>
                <w:sz w:val="22"/>
                <w:szCs w:val="22"/>
                <w:u w:val="single"/>
              </w:rPr>
              <w:t xml:space="preserve">All RCUs </w:t>
            </w:r>
            <w:r w:rsidR="00351E39" w:rsidRPr="004B5319">
              <w:rPr>
                <w:rFonts w:ascii="Calibri" w:hAnsi="Calibri" w:cs="Calibri"/>
                <w:b/>
                <w:color w:val="000000" w:themeColor="text1"/>
                <w:sz w:val="22"/>
                <w:szCs w:val="22"/>
                <w:u w:val="single"/>
              </w:rPr>
              <w:t>have a maximum length of stay</w:t>
            </w:r>
            <w:r w:rsidRPr="004B5319">
              <w:rPr>
                <w:rFonts w:ascii="Calibri" w:hAnsi="Calibri" w:cs="Calibri"/>
                <w:color w:val="000000" w:themeColor="text1"/>
                <w:sz w:val="22"/>
                <w:szCs w:val="22"/>
              </w:rPr>
              <w:t xml:space="preserve"> </w:t>
            </w:r>
            <w:r w:rsidR="008240EC">
              <w:rPr>
                <w:rFonts w:ascii="Calibri" w:hAnsi="Calibri" w:cs="Calibri"/>
                <w:color w:val="000000" w:themeColor="text1"/>
                <w:sz w:val="22"/>
                <w:szCs w:val="22"/>
              </w:rPr>
              <w:t xml:space="preserve">that differs </w:t>
            </w:r>
            <w:r w:rsidR="00351E39" w:rsidRPr="004B5319">
              <w:rPr>
                <w:rFonts w:ascii="Calibri" w:hAnsi="Calibri" w:cs="Calibri"/>
                <w:color w:val="000000" w:themeColor="text1"/>
                <w:sz w:val="22"/>
                <w:szCs w:val="22"/>
              </w:rPr>
              <w:t>depending on the program</w:t>
            </w:r>
            <w:r w:rsidR="008240EC">
              <w:rPr>
                <w:rFonts w:ascii="Calibri" w:hAnsi="Calibri" w:cs="Calibri"/>
                <w:color w:val="000000" w:themeColor="text1"/>
                <w:sz w:val="22"/>
                <w:szCs w:val="22"/>
              </w:rPr>
              <w:t xml:space="preserve">; however, </w:t>
            </w:r>
            <w:r w:rsidR="00777A01">
              <w:rPr>
                <w:rFonts w:ascii="Calibri" w:hAnsi="Calibri" w:cs="Calibri"/>
                <w:color w:val="000000" w:themeColor="text1"/>
                <w:sz w:val="22"/>
                <w:szCs w:val="22"/>
              </w:rPr>
              <w:t xml:space="preserve"> actual length of stay may be shorter and </w:t>
            </w:r>
            <w:r w:rsidR="008240EC">
              <w:rPr>
                <w:rFonts w:ascii="Calibri" w:hAnsi="Calibri" w:cs="Calibri"/>
                <w:color w:val="000000" w:themeColor="text1"/>
                <w:sz w:val="22"/>
                <w:szCs w:val="22"/>
              </w:rPr>
              <w:t xml:space="preserve">is </w:t>
            </w:r>
            <w:r w:rsidR="00777A01">
              <w:rPr>
                <w:rFonts w:ascii="Calibri" w:hAnsi="Calibri" w:cs="Calibri"/>
                <w:color w:val="000000" w:themeColor="text1"/>
                <w:sz w:val="22"/>
                <w:szCs w:val="22"/>
              </w:rPr>
              <w:t xml:space="preserve">based </w:t>
            </w:r>
            <w:r w:rsidR="008240EC">
              <w:rPr>
                <w:rFonts w:ascii="Calibri" w:hAnsi="Calibri" w:cs="Calibri"/>
                <w:color w:val="000000" w:themeColor="text1"/>
                <w:sz w:val="22"/>
                <w:szCs w:val="22"/>
              </w:rPr>
              <w:t xml:space="preserve">on individual </w:t>
            </w:r>
            <w:r w:rsidR="00777A01">
              <w:rPr>
                <w:rFonts w:ascii="Calibri" w:hAnsi="Calibri" w:cs="Calibri"/>
                <w:color w:val="000000" w:themeColor="text1"/>
                <w:sz w:val="22"/>
                <w:szCs w:val="22"/>
              </w:rPr>
              <w:t>patient goals</w:t>
            </w:r>
            <w:r w:rsidR="001242C0" w:rsidRPr="004B5319">
              <w:rPr>
                <w:rFonts w:ascii="Calibri" w:hAnsi="Calibri" w:cs="Calibri"/>
                <w:color w:val="000000" w:themeColor="text1"/>
                <w:sz w:val="22"/>
                <w:szCs w:val="22"/>
              </w:rPr>
              <w:t xml:space="preserve">. </w:t>
            </w:r>
            <w:r w:rsidR="00564434" w:rsidRPr="004B5319">
              <w:rPr>
                <w:rFonts w:ascii="Calibri" w:hAnsi="Calibri" w:cs="Calibri"/>
                <w:color w:val="000000" w:themeColor="text1"/>
                <w:sz w:val="22"/>
                <w:szCs w:val="22"/>
              </w:rPr>
              <w:t xml:space="preserve">Patients are not matched to programs on length of stay alone but on needs of the patient, goal of care and vacancy first and then how length of stay may impact/interact with these. </w:t>
            </w:r>
            <w:r w:rsidR="00777A01">
              <w:rPr>
                <w:rFonts w:ascii="Calibri" w:hAnsi="Calibri" w:cs="Calibri"/>
                <w:color w:val="000000" w:themeColor="text1"/>
                <w:sz w:val="22"/>
                <w:szCs w:val="22"/>
              </w:rPr>
              <w:t>For all sites, patients must have a clear post-RCU transition plan.</w:t>
            </w:r>
          </w:p>
        </w:tc>
      </w:tr>
      <w:tr w:rsidR="00025AA2" w:rsidRPr="00367824" w14:paraId="4892CE29" w14:textId="77777777" w:rsidTr="0097615C">
        <w:trPr>
          <w:trHeight w:val="1069"/>
        </w:trPr>
        <w:tc>
          <w:tcPr>
            <w:cnfStyle w:val="001000000000" w:firstRow="0" w:lastRow="0" w:firstColumn="1" w:lastColumn="0" w:oddVBand="0" w:evenVBand="0" w:oddHBand="0" w:evenHBand="0" w:firstRowFirstColumn="0" w:firstRowLastColumn="0" w:lastRowFirstColumn="0" w:lastRowLastColumn="0"/>
            <w:tcW w:w="1838" w:type="dxa"/>
          </w:tcPr>
          <w:p w14:paraId="152FEE10" w14:textId="77777777" w:rsidR="00A57CA4" w:rsidRPr="0097615C" w:rsidRDefault="00A57CA4" w:rsidP="005A5059">
            <w:pPr>
              <w:pStyle w:val="BodyText"/>
              <w:spacing w:line="240" w:lineRule="auto"/>
              <w:jc w:val="left"/>
              <w:rPr>
                <w:rFonts w:ascii="Calibri" w:eastAsia="Times New Roman" w:hAnsi="Calibri" w:cs="Calibri"/>
                <w:b w:val="0"/>
                <w:bCs w:val="0"/>
                <w:color w:val="0070C0"/>
                <w:sz w:val="22"/>
              </w:rPr>
            </w:pPr>
            <w:r w:rsidRPr="0097615C">
              <w:rPr>
                <w:rFonts w:ascii="Calibri" w:eastAsia="Times New Roman" w:hAnsi="Calibri" w:cs="Calibri"/>
                <w:color w:val="0070C0"/>
                <w:sz w:val="22"/>
              </w:rPr>
              <w:t>Caregiver ReCharge Services (CRS)</w:t>
            </w:r>
          </w:p>
        </w:tc>
        <w:tc>
          <w:tcPr>
            <w:tcW w:w="7400" w:type="dxa"/>
          </w:tcPr>
          <w:p w14:paraId="6ACCA996" w14:textId="77777777" w:rsidR="00A57CA4" w:rsidRPr="004B5319" w:rsidRDefault="00351E39" w:rsidP="0065081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4B5319">
              <w:rPr>
                <w:rFonts w:ascii="Calibri" w:eastAsia="MS Mincho" w:hAnsi="Calibri" w:cs="Calibri"/>
                <w:color w:val="000000" w:themeColor="text1"/>
                <w:sz w:val="22"/>
                <w:szCs w:val="22"/>
              </w:rPr>
              <w:t>CRS programs</w:t>
            </w:r>
            <w:r w:rsidR="00A57CA4" w:rsidRPr="004B5319">
              <w:rPr>
                <w:rFonts w:ascii="Calibri" w:eastAsia="MS Mincho" w:hAnsi="Calibri" w:cs="Calibri"/>
                <w:color w:val="000000" w:themeColor="text1"/>
                <w:sz w:val="22"/>
                <w:szCs w:val="22"/>
              </w:rPr>
              <w:t xml:space="preserve"> </w:t>
            </w:r>
            <w:r w:rsidRPr="004B5319">
              <w:rPr>
                <w:rFonts w:ascii="Calibri" w:eastAsia="MS Mincho" w:hAnsi="Calibri" w:cs="Calibri"/>
                <w:color w:val="000000" w:themeColor="text1"/>
                <w:sz w:val="22"/>
                <w:szCs w:val="22"/>
              </w:rPr>
              <w:t xml:space="preserve">support </w:t>
            </w:r>
            <w:r w:rsidR="00A57CA4" w:rsidRPr="004B5319">
              <w:rPr>
                <w:rFonts w:ascii="Calibri" w:eastAsia="MS Mincho" w:hAnsi="Calibri" w:cs="Calibri"/>
                <w:color w:val="000000" w:themeColor="text1"/>
                <w:sz w:val="22"/>
                <w:szCs w:val="22"/>
              </w:rPr>
              <w:t>caregivers</w:t>
            </w:r>
            <w:r w:rsidR="00C23406" w:rsidRPr="004B5319">
              <w:rPr>
                <w:rFonts w:ascii="Calibri" w:eastAsia="MS Mincho" w:hAnsi="Calibri" w:cs="Calibri"/>
                <w:color w:val="000000" w:themeColor="text1"/>
                <w:sz w:val="22"/>
                <w:szCs w:val="22"/>
              </w:rPr>
              <w:t xml:space="preserve"> of patients designated or at risk of ALC</w:t>
            </w:r>
            <w:r w:rsidR="00A57CA4" w:rsidRPr="004B5319">
              <w:rPr>
                <w:rFonts w:ascii="Calibri" w:eastAsia="MS Mincho" w:hAnsi="Calibri" w:cs="Calibri"/>
                <w:color w:val="000000" w:themeColor="text1"/>
                <w:sz w:val="22"/>
                <w:szCs w:val="22"/>
              </w:rPr>
              <w:t xml:space="preserve"> through the provision of in-home </w:t>
            </w:r>
            <w:r w:rsidRPr="004B5319">
              <w:rPr>
                <w:rFonts w:ascii="Calibri" w:eastAsia="MS Mincho" w:hAnsi="Calibri" w:cs="Calibri"/>
                <w:color w:val="000000" w:themeColor="text1"/>
                <w:sz w:val="22"/>
                <w:szCs w:val="22"/>
              </w:rPr>
              <w:t xml:space="preserve">Personal Support Worker (PSW) </w:t>
            </w:r>
            <w:r w:rsidR="00A57CA4" w:rsidRPr="004B5319">
              <w:rPr>
                <w:rFonts w:ascii="Calibri" w:eastAsia="MS Mincho" w:hAnsi="Calibri" w:cs="Calibri"/>
                <w:color w:val="000000" w:themeColor="text1"/>
                <w:sz w:val="22"/>
                <w:szCs w:val="22"/>
              </w:rPr>
              <w:t>respite</w:t>
            </w:r>
            <w:r w:rsidRPr="004B5319">
              <w:rPr>
                <w:rFonts w:ascii="Calibri" w:eastAsia="MS Mincho" w:hAnsi="Calibri" w:cs="Calibri"/>
                <w:color w:val="000000" w:themeColor="text1"/>
                <w:sz w:val="22"/>
                <w:szCs w:val="22"/>
              </w:rPr>
              <w:t xml:space="preserve"> services</w:t>
            </w:r>
            <w:r w:rsidR="00A57CA4" w:rsidRPr="004B5319">
              <w:rPr>
                <w:rFonts w:ascii="Calibri" w:eastAsia="MS Mincho" w:hAnsi="Calibri" w:cs="Calibri"/>
                <w:color w:val="000000" w:themeColor="text1"/>
                <w:sz w:val="22"/>
                <w:szCs w:val="22"/>
              </w:rPr>
              <w:t xml:space="preserve"> and/or supervised programming in a group setting (i.e., Adult Day Program). </w:t>
            </w:r>
            <w:r w:rsidRPr="004B5319">
              <w:rPr>
                <w:rFonts w:ascii="Calibri" w:eastAsia="MS Mincho" w:hAnsi="Calibri" w:cs="Calibri"/>
                <w:color w:val="000000" w:themeColor="text1"/>
                <w:sz w:val="22"/>
                <w:szCs w:val="22"/>
              </w:rPr>
              <w:t xml:space="preserve">These services are only available during </w:t>
            </w:r>
            <w:r w:rsidR="0065081F" w:rsidRPr="004B5319">
              <w:rPr>
                <w:rFonts w:ascii="Calibri" w:eastAsia="MS Mincho" w:hAnsi="Calibri" w:cs="Calibri"/>
                <w:color w:val="000000" w:themeColor="text1"/>
                <w:sz w:val="22"/>
                <w:szCs w:val="22"/>
              </w:rPr>
              <w:t>day time hours and are intended to provide relief for the caregiver only (not supplement services for the patient or replace other community supports or services).  Once assessed as eligible, caregivers receive time</w:t>
            </w:r>
            <w:r w:rsidR="008240EC">
              <w:rPr>
                <w:rFonts w:ascii="Calibri" w:eastAsia="MS Mincho" w:hAnsi="Calibri" w:cs="Calibri"/>
                <w:color w:val="000000" w:themeColor="text1"/>
                <w:sz w:val="22"/>
                <w:szCs w:val="22"/>
              </w:rPr>
              <w:t>-</w:t>
            </w:r>
            <w:r w:rsidR="0065081F" w:rsidRPr="004B5319">
              <w:rPr>
                <w:rFonts w:ascii="Calibri" w:eastAsia="MS Mincho" w:hAnsi="Calibri" w:cs="Calibri"/>
                <w:color w:val="000000" w:themeColor="text1"/>
                <w:sz w:val="22"/>
                <w:szCs w:val="22"/>
              </w:rPr>
              <w:t xml:space="preserve">limited support, with maximum support levels established within each program.  </w:t>
            </w:r>
          </w:p>
        </w:tc>
      </w:tr>
    </w:tbl>
    <w:p w14:paraId="6B57C76F" w14:textId="77777777" w:rsidR="00926AD6" w:rsidRDefault="00926AD6" w:rsidP="00367824">
      <w:pPr>
        <w:rPr>
          <w:rFonts w:ascii="Calibri" w:hAnsi="Calibri"/>
          <w:b/>
          <w:color w:val="0070C0"/>
        </w:rPr>
      </w:pPr>
    </w:p>
    <w:p w14:paraId="36F71EDE" w14:textId="42950E70" w:rsidR="0097615C" w:rsidRDefault="00C561CD" w:rsidP="00367824">
      <w:pPr>
        <w:rPr>
          <w:rFonts w:ascii="Calibri" w:hAnsi="Calibri"/>
          <w:color w:val="0070C0"/>
        </w:rPr>
      </w:pPr>
      <w:r w:rsidRPr="0097615C">
        <w:rPr>
          <w:rFonts w:ascii="Calibri" w:hAnsi="Calibri"/>
          <w:b/>
          <w:color w:val="0070C0"/>
        </w:rPr>
        <w:t xml:space="preserve">What are the roles of the </w:t>
      </w:r>
      <w:r w:rsidR="001D3CC4" w:rsidRPr="0097615C">
        <w:rPr>
          <w:rFonts w:ascii="Calibri" w:hAnsi="Calibri"/>
          <w:b/>
          <w:color w:val="0070C0"/>
        </w:rPr>
        <w:t xml:space="preserve">STTCM partners </w:t>
      </w:r>
      <w:r w:rsidR="00354F2B" w:rsidRPr="0097615C">
        <w:rPr>
          <w:rFonts w:ascii="Calibri" w:hAnsi="Calibri"/>
          <w:b/>
          <w:color w:val="0070C0"/>
        </w:rPr>
        <w:t>d</w:t>
      </w:r>
      <w:r w:rsidR="001D3CC4" w:rsidRPr="0097615C">
        <w:rPr>
          <w:rFonts w:ascii="Calibri" w:hAnsi="Calibri"/>
          <w:b/>
          <w:color w:val="0070C0"/>
        </w:rPr>
        <w:t xml:space="preserve">uring </w:t>
      </w:r>
      <w:r w:rsidR="00354F2B" w:rsidRPr="0097615C">
        <w:rPr>
          <w:rFonts w:ascii="Calibri" w:hAnsi="Calibri"/>
          <w:b/>
          <w:color w:val="0070C0"/>
        </w:rPr>
        <w:t>s</w:t>
      </w:r>
      <w:r w:rsidR="001D3CC4" w:rsidRPr="0097615C">
        <w:rPr>
          <w:rFonts w:ascii="Calibri" w:hAnsi="Calibri"/>
          <w:b/>
          <w:color w:val="0070C0"/>
        </w:rPr>
        <w:t xml:space="preserve">urge &amp; </w:t>
      </w:r>
      <w:r w:rsidR="00354F2B" w:rsidRPr="0097615C">
        <w:rPr>
          <w:rFonts w:ascii="Calibri" w:hAnsi="Calibri"/>
          <w:b/>
          <w:color w:val="0070C0"/>
        </w:rPr>
        <w:t>f</w:t>
      </w:r>
      <w:r w:rsidR="001D3CC4" w:rsidRPr="0097615C">
        <w:rPr>
          <w:rFonts w:ascii="Calibri" w:hAnsi="Calibri"/>
          <w:b/>
          <w:color w:val="0070C0"/>
        </w:rPr>
        <w:t xml:space="preserve">lu </w:t>
      </w:r>
      <w:r w:rsidR="00354F2B" w:rsidRPr="0097615C">
        <w:rPr>
          <w:rFonts w:ascii="Calibri" w:hAnsi="Calibri"/>
          <w:b/>
          <w:color w:val="0070C0"/>
        </w:rPr>
        <w:t>s</w:t>
      </w:r>
      <w:r w:rsidR="001D3CC4" w:rsidRPr="0097615C">
        <w:rPr>
          <w:rFonts w:ascii="Calibri" w:hAnsi="Calibri"/>
          <w:b/>
          <w:color w:val="0070C0"/>
        </w:rPr>
        <w:t>eason</w:t>
      </w:r>
      <w:r w:rsidR="00D710BB" w:rsidRPr="0097615C">
        <w:rPr>
          <w:rFonts w:ascii="Calibri" w:hAnsi="Calibri"/>
          <w:b/>
          <w:color w:val="0070C0"/>
        </w:rPr>
        <w:t>?</w:t>
      </w:r>
      <w:r w:rsidR="00354F2B" w:rsidRPr="0097615C">
        <w:rPr>
          <w:rFonts w:ascii="Calibri" w:hAnsi="Calibri"/>
          <w:color w:val="0070C0"/>
        </w:rPr>
        <w:tab/>
      </w:r>
    </w:p>
    <w:p w14:paraId="6ED41F77" w14:textId="0E2409D7" w:rsidR="001D3CC4" w:rsidRDefault="00D710BB" w:rsidP="00367824">
      <w:pPr>
        <w:rPr>
          <w:rFonts w:ascii="Calibri" w:hAnsi="Calibri"/>
          <w:color w:val="auto"/>
          <w:sz w:val="22"/>
          <w:szCs w:val="22"/>
        </w:rPr>
      </w:pPr>
      <w:r w:rsidRPr="00CF741A">
        <w:rPr>
          <w:rFonts w:ascii="Calibri" w:hAnsi="Calibri"/>
          <w:color w:val="auto"/>
          <w:sz w:val="22"/>
          <w:szCs w:val="22"/>
        </w:rPr>
        <w:t>T</w:t>
      </w:r>
      <w:r w:rsidR="001D3CC4" w:rsidRPr="00CF741A">
        <w:rPr>
          <w:rFonts w:ascii="Calibri" w:hAnsi="Calibri"/>
          <w:color w:val="auto"/>
          <w:sz w:val="22"/>
          <w:szCs w:val="22"/>
        </w:rPr>
        <w:t>o ensure</w:t>
      </w:r>
      <w:r w:rsidR="008240EC">
        <w:rPr>
          <w:rFonts w:ascii="Calibri" w:hAnsi="Calibri"/>
          <w:color w:val="auto"/>
          <w:sz w:val="22"/>
          <w:szCs w:val="22"/>
        </w:rPr>
        <w:t xml:space="preserve"> a</w:t>
      </w:r>
      <w:r w:rsidR="001D3CC4" w:rsidRPr="00CF741A">
        <w:rPr>
          <w:rFonts w:ascii="Calibri" w:hAnsi="Calibri"/>
          <w:color w:val="auto"/>
          <w:sz w:val="22"/>
          <w:szCs w:val="22"/>
        </w:rPr>
        <w:t xml:space="preserve"> proactive response to hospitals experiencing surge or high occupancies, the following </w:t>
      </w:r>
      <w:r w:rsidR="0097615C">
        <w:rPr>
          <w:rFonts w:ascii="Calibri" w:hAnsi="Calibri"/>
          <w:color w:val="auto"/>
          <w:sz w:val="22"/>
          <w:szCs w:val="22"/>
        </w:rPr>
        <w:t>clarification of roles ha</w:t>
      </w:r>
      <w:r w:rsidR="001D3CC4" w:rsidRPr="00CF741A">
        <w:rPr>
          <w:rFonts w:ascii="Calibri" w:hAnsi="Calibri"/>
          <w:color w:val="auto"/>
          <w:sz w:val="22"/>
          <w:szCs w:val="22"/>
        </w:rPr>
        <w:t xml:space="preserve">s been </w:t>
      </w:r>
      <w:r w:rsidR="0097615C">
        <w:rPr>
          <w:rFonts w:ascii="Calibri" w:hAnsi="Calibri"/>
          <w:color w:val="auto"/>
          <w:sz w:val="22"/>
          <w:szCs w:val="22"/>
        </w:rPr>
        <w:t>confirmed.</w:t>
      </w:r>
    </w:p>
    <w:p w14:paraId="179A3C59" w14:textId="1309E180" w:rsidR="00926AD6" w:rsidRDefault="00926AD6" w:rsidP="00367824">
      <w:pPr>
        <w:rPr>
          <w:rFonts w:ascii="Calibri" w:hAnsi="Calibri"/>
          <w:color w:val="0070C0"/>
        </w:rPr>
      </w:pPr>
    </w:p>
    <w:p w14:paraId="7D1CA3B1" w14:textId="77777777" w:rsidR="00926AD6" w:rsidRPr="0097615C" w:rsidRDefault="00926AD6" w:rsidP="00367824">
      <w:pPr>
        <w:rPr>
          <w:rFonts w:ascii="Calibri" w:hAnsi="Calibri"/>
          <w:color w:val="0070C0"/>
        </w:rPr>
      </w:pPr>
    </w:p>
    <w:tbl>
      <w:tblPr>
        <w:tblStyle w:val="PlainTable3"/>
        <w:tblW w:w="0" w:type="auto"/>
        <w:tblLook w:val="04A0" w:firstRow="1" w:lastRow="0" w:firstColumn="1" w:lastColumn="0" w:noHBand="0" w:noVBand="1"/>
      </w:tblPr>
      <w:tblGrid>
        <w:gridCol w:w="2872"/>
        <w:gridCol w:w="6478"/>
      </w:tblGrid>
      <w:tr w:rsidR="0084126C" w:rsidRPr="00367824" w14:paraId="19D6D71C" w14:textId="77777777" w:rsidTr="009761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2" w:type="dxa"/>
          </w:tcPr>
          <w:p w14:paraId="5AC8051A" w14:textId="77777777" w:rsidR="0084126C" w:rsidRPr="0097615C" w:rsidRDefault="0084126C" w:rsidP="00176C2C">
            <w:pPr>
              <w:spacing w:line="276" w:lineRule="auto"/>
              <w:rPr>
                <w:rFonts w:ascii="Calibri" w:hAnsi="Calibri" w:cs="Calibri"/>
                <w:b w:val="0"/>
                <w:color w:val="0070C0"/>
                <w:sz w:val="22"/>
                <w:szCs w:val="22"/>
              </w:rPr>
            </w:pPr>
            <w:r w:rsidRPr="0097615C">
              <w:rPr>
                <w:rFonts w:ascii="Calibri" w:hAnsi="Calibri" w:cs="Calibri"/>
                <w:color w:val="0070C0"/>
                <w:sz w:val="22"/>
                <w:szCs w:val="22"/>
              </w:rPr>
              <w:t xml:space="preserve">Role of the Toronto Central LHIN </w:t>
            </w:r>
          </w:p>
        </w:tc>
        <w:tc>
          <w:tcPr>
            <w:tcW w:w="6478" w:type="dxa"/>
          </w:tcPr>
          <w:p w14:paraId="46788D70" w14:textId="377FF4FA" w:rsidR="0084126C" w:rsidRPr="0097615C" w:rsidRDefault="0084126C">
            <w:pPr>
              <w:pStyle w:val="ListParagraph"/>
              <w:numPr>
                <w:ilvl w:val="0"/>
                <w:numId w:val="36"/>
              </w:numPr>
              <w:spacing w:after="16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rPr>
            </w:pPr>
            <w:r w:rsidRPr="0097615C">
              <w:rPr>
                <w:rFonts w:ascii="Calibri" w:hAnsi="Calibri" w:cs="Calibri"/>
                <w:b w:val="0"/>
                <w:i/>
                <w:sz w:val="22"/>
                <w:szCs w:val="22"/>
              </w:rPr>
              <w:t>Notice of Priority Surge</w:t>
            </w:r>
            <w:r w:rsidRPr="0097615C">
              <w:rPr>
                <w:rFonts w:ascii="Calibri" w:hAnsi="Calibri" w:cs="Calibri"/>
                <w:b w:val="0"/>
                <w:sz w:val="22"/>
                <w:szCs w:val="22"/>
              </w:rPr>
              <w:t xml:space="preserve"> </w:t>
            </w:r>
            <w:r w:rsidR="0097615C" w:rsidRPr="0097615C">
              <w:rPr>
                <w:rFonts w:ascii="Calibri" w:hAnsi="Calibri" w:cs="Calibri"/>
                <w:b w:val="0"/>
                <w:caps w:val="0"/>
                <w:sz w:val="22"/>
                <w:szCs w:val="22"/>
              </w:rPr>
              <w:t xml:space="preserve">to be sent to </w:t>
            </w:r>
            <w:r w:rsidR="0097615C">
              <w:rPr>
                <w:rFonts w:ascii="Calibri" w:hAnsi="Calibri" w:cs="Calibri"/>
                <w:b w:val="0"/>
                <w:caps w:val="0"/>
                <w:sz w:val="22"/>
                <w:szCs w:val="22"/>
              </w:rPr>
              <w:t>C</w:t>
            </w:r>
            <w:r w:rsidR="0097615C" w:rsidRPr="0097615C">
              <w:rPr>
                <w:rFonts w:ascii="Calibri" w:hAnsi="Calibri" w:cs="Calibri"/>
                <w:b w:val="0"/>
                <w:caps w:val="0"/>
                <w:sz w:val="22"/>
                <w:szCs w:val="22"/>
              </w:rPr>
              <w:t xml:space="preserve">entralized </w:t>
            </w:r>
            <w:r w:rsidR="0097615C">
              <w:rPr>
                <w:rFonts w:ascii="Calibri" w:hAnsi="Calibri" w:cs="Calibri"/>
                <w:b w:val="0"/>
                <w:caps w:val="0"/>
                <w:sz w:val="22"/>
                <w:szCs w:val="22"/>
              </w:rPr>
              <w:t>R</w:t>
            </w:r>
            <w:r w:rsidR="0097615C" w:rsidRPr="0097615C">
              <w:rPr>
                <w:rFonts w:ascii="Calibri" w:hAnsi="Calibri" w:cs="Calibri"/>
                <w:b w:val="0"/>
                <w:caps w:val="0"/>
                <w:sz w:val="22"/>
                <w:szCs w:val="22"/>
              </w:rPr>
              <w:t xml:space="preserve">eferral </w:t>
            </w:r>
            <w:r w:rsidR="0097615C">
              <w:rPr>
                <w:rFonts w:ascii="Calibri" w:hAnsi="Calibri" w:cs="Calibri"/>
                <w:b w:val="0"/>
                <w:caps w:val="0"/>
                <w:sz w:val="22"/>
                <w:szCs w:val="22"/>
              </w:rPr>
              <w:t>M</w:t>
            </w:r>
            <w:r w:rsidR="0097615C" w:rsidRPr="0097615C">
              <w:rPr>
                <w:rFonts w:ascii="Calibri" w:hAnsi="Calibri" w:cs="Calibri"/>
                <w:b w:val="0"/>
                <w:caps w:val="0"/>
                <w:sz w:val="22"/>
                <w:szCs w:val="22"/>
              </w:rPr>
              <w:t>anagement</w:t>
            </w:r>
            <w:r w:rsidR="0097615C">
              <w:rPr>
                <w:rFonts w:ascii="Calibri" w:hAnsi="Calibri" w:cs="Calibri"/>
                <w:b w:val="0"/>
                <w:caps w:val="0"/>
                <w:sz w:val="22"/>
                <w:szCs w:val="22"/>
              </w:rPr>
              <w:t xml:space="preserve"> Team</w:t>
            </w:r>
            <w:r w:rsidR="0097615C" w:rsidRPr="0097615C">
              <w:rPr>
                <w:rFonts w:ascii="Calibri" w:hAnsi="Calibri" w:cs="Calibri"/>
                <w:b w:val="0"/>
                <w:caps w:val="0"/>
                <w:sz w:val="22"/>
                <w:szCs w:val="22"/>
              </w:rPr>
              <w:t xml:space="preserve"> (</w:t>
            </w:r>
            <w:r w:rsidR="0097615C">
              <w:rPr>
                <w:rFonts w:ascii="Calibri" w:hAnsi="Calibri" w:cs="Calibri"/>
                <w:b w:val="0"/>
                <w:caps w:val="0"/>
                <w:sz w:val="22"/>
                <w:szCs w:val="22"/>
              </w:rPr>
              <w:t>CRM</w:t>
            </w:r>
            <w:r w:rsidR="0097615C" w:rsidRPr="0097615C">
              <w:rPr>
                <w:rFonts w:ascii="Calibri" w:hAnsi="Calibri" w:cs="Calibri"/>
                <w:b w:val="0"/>
                <w:caps w:val="0"/>
                <w:sz w:val="22"/>
                <w:szCs w:val="22"/>
              </w:rPr>
              <w:t xml:space="preserve">) from </w:t>
            </w:r>
            <w:r w:rsidR="0097615C">
              <w:rPr>
                <w:rFonts w:ascii="Calibri" w:hAnsi="Calibri" w:cs="Calibri"/>
                <w:b w:val="0"/>
                <w:caps w:val="0"/>
                <w:sz w:val="22"/>
                <w:szCs w:val="22"/>
              </w:rPr>
              <w:t>T</w:t>
            </w:r>
            <w:r w:rsidR="0097615C" w:rsidRPr="0097615C">
              <w:rPr>
                <w:rFonts w:ascii="Calibri" w:hAnsi="Calibri" w:cs="Calibri"/>
                <w:b w:val="0"/>
                <w:caps w:val="0"/>
                <w:sz w:val="22"/>
                <w:szCs w:val="22"/>
              </w:rPr>
              <w:t xml:space="preserve">oronto </w:t>
            </w:r>
            <w:r w:rsidR="0097615C">
              <w:rPr>
                <w:rFonts w:ascii="Calibri" w:hAnsi="Calibri" w:cs="Calibri"/>
                <w:b w:val="0"/>
                <w:caps w:val="0"/>
                <w:sz w:val="22"/>
                <w:szCs w:val="22"/>
              </w:rPr>
              <w:t>C</w:t>
            </w:r>
            <w:r w:rsidR="0097615C" w:rsidRPr="0097615C">
              <w:rPr>
                <w:rFonts w:ascii="Calibri" w:hAnsi="Calibri" w:cs="Calibri"/>
                <w:b w:val="0"/>
                <w:caps w:val="0"/>
                <w:sz w:val="22"/>
                <w:szCs w:val="22"/>
              </w:rPr>
              <w:t xml:space="preserve">entral </w:t>
            </w:r>
            <w:r w:rsidR="0097615C">
              <w:rPr>
                <w:rFonts w:ascii="Calibri" w:hAnsi="Calibri" w:cs="Calibri"/>
                <w:b w:val="0"/>
                <w:caps w:val="0"/>
                <w:sz w:val="22"/>
                <w:szCs w:val="22"/>
              </w:rPr>
              <w:t>LHIN.</w:t>
            </w:r>
            <w:r w:rsidR="0097615C" w:rsidRPr="0097615C">
              <w:rPr>
                <w:rFonts w:ascii="Calibri" w:hAnsi="Calibri" w:cs="Calibri"/>
                <w:b w:val="0"/>
                <w:caps w:val="0"/>
                <w:sz w:val="22"/>
                <w:szCs w:val="22"/>
              </w:rPr>
              <w:t xml:space="preserve"> This will validate that the hospital is in surge and will identify hospitals with the "highest priority" during times when multiple hospitals are impacted by surge.</w:t>
            </w:r>
          </w:p>
        </w:tc>
      </w:tr>
      <w:tr w:rsidR="0084126C" w:rsidRPr="00367824" w14:paraId="5FACE981"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62070358" w14:textId="77777777" w:rsidR="00F115AF" w:rsidRPr="0097615C" w:rsidRDefault="0084126C" w:rsidP="00A57CA4">
            <w:pPr>
              <w:spacing w:line="276" w:lineRule="auto"/>
              <w:rPr>
                <w:rFonts w:ascii="Calibri" w:hAnsi="Calibri" w:cs="Calibri"/>
                <w:b w:val="0"/>
                <w:color w:val="0070C0"/>
                <w:sz w:val="22"/>
                <w:szCs w:val="22"/>
              </w:rPr>
            </w:pPr>
            <w:r w:rsidRPr="0097615C">
              <w:rPr>
                <w:rFonts w:ascii="Calibri" w:hAnsi="Calibri" w:cs="Calibri"/>
                <w:color w:val="0070C0"/>
                <w:sz w:val="22"/>
                <w:szCs w:val="22"/>
              </w:rPr>
              <w:t xml:space="preserve">Role Centralized Referral Management (CRM) Team </w:t>
            </w:r>
          </w:p>
          <w:p w14:paraId="42182D52" w14:textId="77777777" w:rsidR="0084126C" w:rsidRPr="0097615C" w:rsidRDefault="0084126C" w:rsidP="00176C2C">
            <w:pPr>
              <w:spacing w:line="276" w:lineRule="auto"/>
              <w:rPr>
                <w:rFonts w:ascii="Calibri" w:hAnsi="Calibri" w:cs="Calibri"/>
                <w:b w:val="0"/>
                <w:color w:val="0070C0"/>
                <w:sz w:val="22"/>
                <w:szCs w:val="22"/>
              </w:rPr>
            </w:pPr>
          </w:p>
        </w:tc>
        <w:tc>
          <w:tcPr>
            <w:tcW w:w="6478" w:type="dxa"/>
          </w:tcPr>
          <w:p w14:paraId="31F802F4" w14:textId="4109D6A4" w:rsidR="0097615C" w:rsidRPr="00926AD6" w:rsidRDefault="008240EC" w:rsidP="00926AD6">
            <w:pPr>
              <w:pStyle w:val="ListParagraph"/>
              <w:numPr>
                <w:ilvl w:val="0"/>
                <w:numId w:val="37"/>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Pr>
                <w:rFonts w:ascii="Calibri" w:hAnsi="Calibri" w:cs="Calibri"/>
                <w:sz w:val="22"/>
                <w:szCs w:val="22"/>
              </w:rPr>
              <w:t>To</w:t>
            </w:r>
            <w:r w:rsidR="002F09D7" w:rsidRPr="00367824">
              <w:rPr>
                <w:rFonts w:ascii="Calibri" w:hAnsi="Calibri" w:cs="Calibri"/>
                <w:sz w:val="22"/>
                <w:szCs w:val="22"/>
              </w:rPr>
              <w:t xml:space="preserve"> prioritize</w:t>
            </w:r>
            <w:r w:rsidR="0084126C" w:rsidRPr="00367824">
              <w:rPr>
                <w:rFonts w:ascii="Calibri" w:hAnsi="Calibri" w:cs="Calibri"/>
                <w:sz w:val="22"/>
                <w:szCs w:val="22"/>
              </w:rPr>
              <w:t xml:space="preserve"> </w:t>
            </w:r>
            <w:r w:rsidR="00F8483B" w:rsidRPr="00367824">
              <w:rPr>
                <w:rFonts w:ascii="Calibri" w:hAnsi="Calibri" w:cs="Calibri"/>
                <w:sz w:val="22"/>
                <w:szCs w:val="22"/>
              </w:rPr>
              <w:t xml:space="preserve"> </w:t>
            </w:r>
            <w:r w:rsidR="0084126C" w:rsidRPr="00367824">
              <w:rPr>
                <w:rFonts w:ascii="Calibri" w:hAnsi="Calibri" w:cs="Calibri"/>
                <w:sz w:val="22"/>
                <w:szCs w:val="22"/>
              </w:rPr>
              <w:t>referrals from surge sites each day between the hours of 8:30 a.m. and 4</w:t>
            </w:r>
            <w:r w:rsidR="00B42A5B" w:rsidRPr="00367824">
              <w:rPr>
                <w:rFonts w:ascii="Calibri" w:hAnsi="Calibri" w:cs="Calibri"/>
                <w:sz w:val="22"/>
                <w:szCs w:val="22"/>
              </w:rPr>
              <w:t>:30 p.m.</w:t>
            </w:r>
            <w:r w:rsidR="00D62EA1">
              <w:rPr>
                <w:rFonts w:ascii="Calibri" w:hAnsi="Calibri" w:cs="Calibri"/>
                <w:sz w:val="22"/>
                <w:szCs w:val="22"/>
              </w:rPr>
              <w:t xml:space="preserve"> Monday to Friday</w:t>
            </w:r>
            <w:r w:rsidR="001A1110">
              <w:rPr>
                <w:rFonts w:ascii="Calibri" w:hAnsi="Calibri" w:cs="Calibri"/>
                <w:sz w:val="22"/>
                <w:szCs w:val="22"/>
              </w:rPr>
              <w:t>.</w:t>
            </w:r>
            <w:r w:rsidR="00B42A5B" w:rsidRPr="00367824">
              <w:rPr>
                <w:rFonts w:ascii="Calibri" w:hAnsi="Calibri" w:cs="Calibri"/>
                <w:sz w:val="22"/>
                <w:szCs w:val="22"/>
              </w:rPr>
              <w:t xml:space="preserve"> </w:t>
            </w:r>
          </w:p>
          <w:p w14:paraId="67415B6E" w14:textId="713DDA3F" w:rsidR="0097615C" w:rsidRPr="00926AD6" w:rsidRDefault="008240EC" w:rsidP="00926AD6">
            <w:pPr>
              <w:pStyle w:val="ListParagraph"/>
              <w:numPr>
                <w:ilvl w:val="0"/>
                <w:numId w:val="37"/>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To</w:t>
            </w:r>
            <w:r w:rsidR="00695320">
              <w:rPr>
                <w:rFonts w:ascii="Calibri" w:hAnsi="Calibri" w:cs="Calibri"/>
                <w:sz w:val="22"/>
                <w:szCs w:val="22"/>
              </w:rPr>
              <w:t xml:space="preserve"> provide updates to the </w:t>
            </w:r>
            <w:r w:rsidR="0084126C" w:rsidRPr="00367824">
              <w:rPr>
                <w:rFonts w:ascii="Calibri" w:hAnsi="Calibri" w:cs="Calibri"/>
                <w:sz w:val="22"/>
                <w:szCs w:val="22"/>
              </w:rPr>
              <w:t>Toronto Central LHIN</w:t>
            </w:r>
            <w:r>
              <w:rPr>
                <w:rFonts w:ascii="Calibri" w:hAnsi="Calibri" w:cs="Calibri"/>
                <w:sz w:val="22"/>
                <w:szCs w:val="22"/>
              </w:rPr>
              <w:t>,</w:t>
            </w:r>
            <w:r w:rsidR="00695320">
              <w:rPr>
                <w:rFonts w:ascii="Calibri" w:hAnsi="Calibri" w:cs="Calibri"/>
                <w:sz w:val="22"/>
                <w:szCs w:val="22"/>
              </w:rPr>
              <w:t xml:space="preserve"> as needed</w:t>
            </w:r>
            <w:r w:rsidR="00EF2B69">
              <w:rPr>
                <w:rFonts w:ascii="Calibri" w:hAnsi="Calibri" w:cs="Calibri"/>
                <w:sz w:val="22"/>
                <w:szCs w:val="22"/>
              </w:rPr>
              <w:t>.</w:t>
            </w:r>
          </w:p>
          <w:p w14:paraId="005F3625" w14:textId="5597B1E8" w:rsidR="0097615C" w:rsidRPr="00367824" w:rsidRDefault="0097615C" w:rsidP="00F8483B">
            <w:pPr>
              <w:pStyle w:val="ListParagraph"/>
              <w:numPr>
                <w:ilvl w:val="0"/>
                <w:numId w:val="37"/>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To distribute regular weekly bulletins reporting on referral trends, occupancy, service navigation related to RCUs/CRSs.</w:t>
            </w:r>
          </w:p>
        </w:tc>
      </w:tr>
      <w:tr w:rsidR="0084126C" w:rsidRPr="00367824" w14:paraId="7293F88D" w14:textId="77777777" w:rsidTr="0097615C">
        <w:trPr>
          <w:trHeight w:val="699"/>
        </w:trPr>
        <w:tc>
          <w:tcPr>
            <w:cnfStyle w:val="001000000000" w:firstRow="0" w:lastRow="0" w:firstColumn="1" w:lastColumn="0" w:oddVBand="0" w:evenVBand="0" w:oddHBand="0" w:evenHBand="0" w:firstRowFirstColumn="0" w:firstRowLastColumn="0" w:lastRowFirstColumn="0" w:lastRowLastColumn="0"/>
            <w:tcW w:w="2872" w:type="dxa"/>
          </w:tcPr>
          <w:p w14:paraId="0786DF52" w14:textId="77777777" w:rsidR="0084126C" w:rsidRPr="0097615C" w:rsidRDefault="0084126C">
            <w:pPr>
              <w:spacing w:line="276" w:lineRule="auto"/>
              <w:rPr>
                <w:rFonts w:ascii="Calibri" w:hAnsi="Calibri" w:cs="Calibri"/>
                <w:b w:val="0"/>
                <w:color w:val="0070C0"/>
                <w:sz w:val="22"/>
                <w:szCs w:val="22"/>
              </w:rPr>
            </w:pPr>
            <w:r w:rsidRPr="0097615C">
              <w:rPr>
                <w:rFonts w:ascii="Calibri" w:hAnsi="Calibri" w:cs="Calibri"/>
                <w:color w:val="0070C0"/>
                <w:sz w:val="22"/>
                <w:szCs w:val="22"/>
              </w:rPr>
              <w:t xml:space="preserve">Role of STTCM HSP Partners </w:t>
            </w:r>
          </w:p>
        </w:tc>
        <w:tc>
          <w:tcPr>
            <w:tcW w:w="6478" w:type="dxa"/>
          </w:tcPr>
          <w:p w14:paraId="252A928C" w14:textId="5F483CD2" w:rsidR="0097615C" w:rsidRPr="00926AD6" w:rsidRDefault="008240EC" w:rsidP="00926AD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To provide i</w:t>
            </w:r>
            <w:r w:rsidR="00EF2B69" w:rsidRPr="00077F69">
              <w:rPr>
                <w:rFonts w:ascii="Calibri" w:hAnsi="Calibri" w:cs="Calibri"/>
                <w:sz w:val="22"/>
                <w:szCs w:val="22"/>
              </w:rPr>
              <w:t>mmediate</w:t>
            </w:r>
            <w:r w:rsidR="0084126C" w:rsidRPr="00077F69">
              <w:rPr>
                <w:rFonts w:ascii="Calibri" w:hAnsi="Calibri" w:cs="Calibri"/>
                <w:sz w:val="22"/>
                <w:szCs w:val="22"/>
              </w:rPr>
              <w:t xml:space="preserve"> reporting of</w:t>
            </w:r>
            <w:r w:rsidR="00EF2B69" w:rsidRPr="00077F69">
              <w:rPr>
                <w:rFonts w:ascii="Calibri" w:hAnsi="Calibri" w:cs="Calibri"/>
                <w:sz w:val="22"/>
                <w:szCs w:val="22"/>
              </w:rPr>
              <w:t xml:space="preserve"> </w:t>
            </w:r>
            <w:r w:rsidR="0084126C" w:rsidRPr="00077F69">
              <w:rPr>
                <w:rFonts w:ascii="Calibri" w:hAnsi="Calibri" w:cs="Calibri"/>
                <w:sz w:val="22"/>
                <w:szCs w:val="22"/>
              </w:rPr>
              <w:t xml:space="preserve">vacancies </w:t>
            </w:r>
            <w:r w:rsidR="00196E5A">
              <w:rPr>
                <w:rFonts w:ascii="Calibri" w:hAnsi="Calibri" w:cs="Calibri"/>
                <w:sz w:val="22"/>
                <w:szCs w:val="22"/>
              </w:rPr>
              <w:t>(</w:t>
            </w:r>
            <w:r w:rsidR="00EF2B69" w:rsidRPr="00077F69">
              <w:rPr>
                <w:rFonts w:ascii="Calibri" w:hAnsi="Calibri" w:cs="Calibri"/>
                <w:sz w:val="22"/>
                <w:szCs w:val="22"/>
              </w:rPr>
              <w:t>or anticipated vacancies</w:t>
            </w:r>
            <w:r w:rsidR="00196E5A">
              <w:rPr>
                <w:rFonts w:ascii="Calibri" w:hAnsi="Calibri" w:cs="Calibri"/>
                <w:sz w:val="22"/>
                <w:szCs w:val="22"/>
              </w:rPr>
              <w:t>)</w:t>
            </w:r>
            <w:r w:rsidR="00EF2B69" w:rsidRPr="00077F69">
              <w:rPr>
                <w:rFonts w:ascii="Calibri" w:hAnsi="Calibri" w:cs="Calibri"/>
                <w:sz w:val="22"/>
                <w:szCs w:val="22"/>
              </w:rPr>
              <w:t xml:space="preserve"> </w:t>
            </w:r>
            <w:r w:rsidR="0084126C" w:rsidRPr="00077F69">
              <w:rPr>
                <w:rFonts w:ascii="Calibri" w:hAnsi="Calibri" w:cs="Calibri"/>
                <w:sz w:val="22"/>
                <w:szCs w:val="22"/>
              </w:rPr>
              <w:t xml:space="preserve">to CRM </w:t>
            </w:r>
            <w:r w:rsidR="00EF2B69" w:rsidRPr="00077F69">
              <w:rPr>
                <w:rFonts w:ascii="Calibri" w:hAnsi="Calibri" w:cs="Calibri"/>
                <w:sz w:val="22"/>
                <w:szCs w:val="22"/>
              </w:rPr>
              <w:t xml:space="preserve">Team </w:t>
            </w:r>
            <w:r w:rsidR="00196E5A">
              <w:rPr>
                <w:rFonts w:ascii="Calibri" w:hAnsi="Calibri" w:cs="Calibri"/>
                <w:sz w:val="22"/>
                <w:szCs w:val="22"/>
              </w:rPr>
              <w:t>to help</w:t>
            </w:r>
            <w:r w:rsidR="00196E5A" w:rsidRPr="00077F69">
              <w:rPr>
                <w:rFonts w:ascii="Calibri" w:hAnsi="Calibri" w:cs="Calibri"/>
                <w:sz w:val="22"/>
                <w:szCs w:val="22"/>
              </w:rPr>
              <w:t xml:space="preserve"> </w:t>
            </w:r>
            <w:r w:rsidR="0084126C" w:rsidRPr="00077F69">
              <w:rPr>
                <w:rFonts w:ascii="Calibri" w:hAnsi="Calibri" w:cs="Calibri"/>
                <w:sz w:val="22"/>
                <w:szCs w:val="22"/>
              </w:rPr>
              <w:t xml:space="preserve">facilitate quick </w:t>
            </w:r>
            <w:r w:rsidR="004E5E90">
              <w:rPr>
                <w:rFonts w:ascii="Calibri" w:hAnsi="Calibri" w:cs="Calibri"/>
                <w:sz w:val="22"/>
                <w:szCs w:val="22"/>
              </w:rPr>
              <w:t xml:space="preserve">turnaround of </w:t>
            </w:r>
            <w:r w:rsidR="0084126C" w:rsidRPr="00077F69">
              <w:rPr>
                <w:rFonts w:ascii="Calibri" w:hAnsi="Calibri" w:cs="Calibri"/>
                <w:sz w:val="22"/>
                <w:szCs w:val="22"/>
              </w:rPr>
              <w:t xml:space="preserve">matching </w:t>
            </w:r>
            <w:r w:rsidR="004E5E90">
              <w:rPr>
                <w:rFonts w:ascii="Calibri" w:hAnsi="Calibri" w:cs="Calibri"/>
                <w:sz w:val="22"/>
                <w:szCs w:val="22"/>
              </w:rPr>
              <w:t xml:space="preserve">to </w:t>
            </w:r>
            <w:r>
              <w:rPr>
                <w:rFonts w:ascii="Calibri" w:hAnsi="Calibri" w:cs="Calibri"/>
                <w:sz w:val="22"/>
                <w:szCs w:val="22"/>
              </w:rPr>
              <w:t xml:space="preserve">available </w:t>
            </w:r>
            <w:r w:rsidR="004E5E90">
              <w:rPr>
                <w:rFonts w:ascii="Calibri" w:hAnsi="Calibri" w:cs="Calibri"/>
                <w:sz w:val="22"/>
                <w:szCs w:val="22"/>
              </w:rPr>
              <w:t>beds</w:t>
            </w:r>
            <w:r>
              <w:rPr>
                <w:rFonts w:ascii="Calibri" w:hAnsi="Calibri" w:cs="Calibri"/>
                <w:sz w:val="22"/>
                <w:szCs w:val="22"/>
              </w:rPr>
              <w:t>.</w:t>
            </w:r>
            <w:r w:rsidR="004E5E90">
              <w:rPr>
                <w:rFonts w:ascii="Calibri" w:hAnsi="Calibri" w:cs="Calibri"/>
                <w:sz w:val="22"/>
                <w:szCs w:val="22"/>
              </w:rPr>
              <w:t xml:space="preserve"> </w:t>
            </w:r>
          </w:p>
          <w:p w14:paraId="0712AD6E" w14:textId="5D3833DD" w:rsidR="00207817" w:rsidRPr="00AB7643" w:rsidRDefault="008240EC" w:rsidP="00AB7643">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B7643">
              <w:rPr>
                <w:rFonts w:ascii="Calibri" w:hAnsi="Calibri" w:cs="Calibri"/>
                <w:sz w:val="22"/>
                <w:szCs w:val="22"/>
              </w:rPr>
              <w:t>To</w:t>
            </w:r>
            <w:r w:rsidR="00077F69" w:rsidRPr="00AB7643">
              <w:rPr>
                <w:rFonts w:ascii="Calibri" w:hAnsi="Calibri" w:cs="Calibri"/>
                <w:sz w:val="22"/>
                <w:szCs w:val="22"/>
              </w:rPr>
              <w:t xml:space="preserve"> participate in Hospital ALC </w:t>
            </w:r>
            <w:r w:rsidR="004E5E90" w:rsidRPr="00AB7643">
              <w:rPr>
                <w:rFonts w:ascii="Calibri" w:hAnsi="Calibri" w:cs="Calibri"/>
                <w:sz w:val="22"/>
                <w:szCs w:val="22"/>
              </w:rPr>
              <w:t xml:space="preserve">or GIM </w:t>
            </w:r>
            <w:r w:rsidR="00077F69" w:rsidRPr="00AB7643">
              <w:rPr>
                <w:rFonts w:ascii="Calibri" w:hAnsi="Calibri" w:cs="Calibri"/>
                <w:sz w:val="22"/>
                <w:szCs w:val="22"/>
              </w:rPr>
              <w:t xml:space="preserve">rounds </w:t>
            </w:r>
            <w:r w:rsidR="004E5E90" w:rsidRPr="00AB7643">
              <w:rPr>
                <w:rFonts w:ascii="Calibri" w:hAnsi="Calibri" w:cs="Calibri"/>
                <w:sz w:val="22"/>
                <w:szCs w:val="22"/>
              </w:rPr>
              <w:t xml:space="preserve">(as per existing partnerships) </w:t>
            </w:r>
            <w:r w:rsidR="00077F69" w:rsidRPr="00AB7643">
              <w:rPr>
                <w:rFonts w:ascii="Calibri" w:hAnsi="Calibri" w:cs="Calibri"/>
                <w:sz w:val="22"/>
                <w:szCs w:val="22"/>
              </w:rPr>
              <w:t xml:space="preserve">to raise the profile of </w:t>
            </w:r>
            <w:r w:rsidR="004E5E90" w:rsidRPr="00AB7643">
              <w:rPr>
                <w:rFonts w:ascii="Calibri" w:hAnsi="Calibri" w:cs="Calibri"/>
                <w:sz w:val="22"/>
                <w:szCs w:val="22"/>
              </w:rPr>
              <w:t xml:space="preserve">all STTCM partners and </w:t>
            </w:r>
            <w:r w:rsidR="00077F69" w:rsidRPr="00AB7643">
              <w:rPr>
                <w:rFonts w:ascii="Calibri" w:hAnsi="Calibri" w:cs="Calibri"/>
                <w:sz w:val="22"/>
                <w:szCs w:val="22"/>
              </w:rPr>
              <w:t xml:space="preserve">their services, </w:t>
            </w:r>
            <w:r w:rsidRPr="00AB7643">
              <w:rPr>
                <w:rFonts w:ascii="Calibri" w:hAnsi="Calibri" w:cs="Calibri"/>
                <w:sz w:val="22"/>
                <w:szCs w:val="22"/>
              </w:rPr>
              <w:t>and to</w:t>
            </w:r>
            <w:r w:rsidR="004E5E90" w:rsidRPr="00AB7643">
              <w:rPr>
                <w:rFonts w:ascii="Calibri" w:hAnsi="Calibri" w:cs="Calibri"/>
                <w:sz w:val="22"/>
                <w:szCs w:val="22"/>
              </w:rPr>
              <w:t xml:space="preserve"> </w:t>
            </w:r>
            <w:r w:rsidR="00077F69" w:rsidRPr="00AB7643">
              <w:rPr>
                <w:rFonts w:ascii="Calibri" w:hAnsi="Calibri" w:cs="Calibri"/>
                <w:sz w:val="22"/>
                <w:szCs w:val="22"/>
              </w:rPr>
              <w:t xml:space="preserve">facilitate and support </w:t>
            </w:r>
            <w:r w:rsidR="004E5E90" w:rsidRPr="00AB7643">
              <w:rPr>
                <w:rFonts w:ascii="Calibri" w:hAnsi="Calibri" w:cs="Calibri"/>
                <w:sz w:val="22"/>
                <w:szCs w:val="22"/>
              </w:rPr>
              <w:t xml:space="preserve">hospitals </w:t>
            </w:r>
            <w:r w:rsidRPr="00AB7643">
              <w:rPr>
                <w:rFonts w:ascii="Calibri" w:hAnsi="Calibri" w:cs="Calibri"/>
                <w:sz w:val="22"/>
                <w:szCs w:val="22"/>
              </w:rPr>
              <w:t>in</w:t>
            </w:r>
            <w:r w:rsidR="004E5E90" w:rsidRPr="00AB7643">
              <w:rPr>
                <w:rFonts w:ascii="Calibri" w:hAnsi="Calibri" w:cs="Calibri"/>
                <w:sz w:val="22"/>
                <w:szCs w:val="22"/>
              </w:rPr>
              <w:t xml:space="preserve"> identify</w:t>
            </w:r>
            <w:r w:rsidRPr="00AB7643">
              <w:rPr>
                <w:rFonts w:ascii="Calibri" w:hAnsi="Calibri" w:cs="Calibri"/>
                <w:sz w:val="22"/>
                <w:szCs w:val="22"/>
              </w:rPr>
              <w:t>ing</w:t>
            </w:r>
            <w:r w:rsidR="004E5E90" w:rsidRPr="00AB7643">
              <w:rPr>
                <w:rFonts w:ascii="Calibri" w:hAnsi="Calibri" w:cs="Calibri"/>
                <w:sz w:val="22"/>
                <w:szCs w:val="22"/>
              </w:rPr>
              <w:t xml:space="preserve"> and mak</w:t>
            </w:r>
            <w:r w:rsidRPr="00AB7643">
              <w:rPr>
                <w:rFonts w:ascii="Calibri" w:hAnsi="Calibri" w:cs="Calibri"/>
                <w:sz w:val="22"/>
                <w:szCs w:val="22"/>
              </w:rPr>
              <w:t>ing</w:t>
            </w:r>
            <w:r w:rsidR="004E5E90" w:rsidRPr="00AB7643">
              <w:rPr>
                <w:rFonts w:ascii="Calibri" w:hAnsi="Calibri" w:cs="Calibri"/>
                <w:sz w:val="22"/>
                <w:szCs w:val="22"/>
              </w:rPr>
              <w:t xml:space="preserve"> </w:t>
            </w:r>
            <w:r w:rsidR="00077F69" w:rsidRPr="00AB7643">
              <w:rPr>
                <w:rFonts w:ascii="Calibri" w:hAnsi="Calibri" w:cs="Calibri"/>
                <w:sz w:val="22"/>
                <w:szCs w:val="22"/>
              </w:rPr>
              <w:t>appropriate referrals</w:t>
            </w:r>
            <w:r w:rsidR="004E5E90" w:rsidRPr="00AB7643">
              <w:rPr>
                <w:rFonts w:ascii="Calibri" w:hAnsi="Calibri" w:cs="Calibri"/>
                <w:sz w:val="22"/>
                <w:szCs w:val="22"/>
              </w:rPr>
              <w:t xml:space="preserve"> through CRM</w:t>
            </w:r>
            <w:r w:rsidR="00592A56" w:rsidRPr="00AB7643">
              <w:rPr>
                <w:rFonts w:ascii="Calibri" w:hAnsi="Calibri" w:cs="Calibri"/>
                <w:sz w:val="22"/>
                <w:szCs w:val="22"/>
              </w:rPr>
              <w:t>.</w:t>
            </w:r>
            <w:r w:rsidR="00695320" w:rsidRPr="00AB7643">
              <w:rPr>
                <w:rFonts w:ascii="Calibri" w:hAnsi="Calibri" w:cs="Calibri"/>
                <w:sz w:val="22"/>
                <w:szCs w:val="22"/>
              </w:rPr>
              <w:t xml:space="preserve">  </w:t>
            </w:r>
            <w:r w:rsidRPr="0097615C">
              <w:rPr>
                <w:rFonts w:ascii="Calibri" w:hAnsi="Calibri" w:cs="Calibri"/>
                <w:i/>
                <w:sz w:val="22"/>
                <w:szCs w:val="22"/>
              </w:rPr>
              <w:t xml:space="preserve">(Note: </w:t>
            </w:r>
            <w:r w:rsidR="0084126C" w:rsidRPr="0097615C">
              <w:rPr>
                <w:rFonts w:ascii="Calibri" w:hAnsi="Calibri" w:cs="Calibri"/>
                <w:i/>
                <w:sz w:val="22"/>
                <w:szCs w:val="22"/>
              </w:rPr>
              <w:t>Same day processing</w:t>
            </w:r>
            <w:r w:rsidR="0097615C" w:rsidRPr="0097615C">
              <w:rPr>
                <w:rFonts w:ascii="Calibri" w:hAnsi="Calibri" w:cs="Calibri"/>
                <w:i/>
                <w:sz w:val="22"/>
                <w:szCs w:val="22"/>
              </w:rPr>
              <w:t xml:space="preserve"> </w:t>
            </w:r>
            <w:r w:rsidR="0084126C" w:rsidRPr="0097615C">
              <w:rPr>
                <w:rFonts w:ascii="Calibri" w:hAnsi="Calibri" w:cs="Calibri"/>
                <w:i/>
                <w:sz w:val="22"/>
                <w:szCs w:val="22"/>
              </w:rPr>
              <w:t>/admission</w:t>
            </w:r>
            <w:r w:rsidR="0065081F" w:rsidRPr="0097615C">
              <w:rPr>
                <w:rFonts w:ascii="Calibri" w:hAnsi="Calibri" w:cs="Calibri"/>
                <w:i/>
                <w:sz w:val="22"/>
                <w:szCs w:val="22"/>
              </w:rPr>
              <w:t xml:space="preserve"> will be accommodated</w:t>
            </w:r>
            <w:r w:rsidR="0084126C" w:rsidRPr="0097615C">
              <w:rPr>
                <w:rFonts w:ascii="Calibri" w:hAnsi="Calibri" w:cs="Calibri"/>
                <w:i/>
                <w:sz w:val="22"/>
                <w:szCs w:val="22"/>
              </w:rPr>
              <w:t xml:space="preserve"> </w:t>
            </w:r>
            <w:r w:rsidR="0065081F" w:rsidRPr="0097615C">
              <w:rPr>
                <w:rFonts w:ascii="Calibri" w:hAnsi="Calibri" w:cs="Calibri"/>
                <w:i/>
                <w:sz w:val="22"/>
                <w:szCs w:val="22"/>
              </w:rPr>
              <w:t>whenever possibl</w:t>
            </w:r>
            <w:r w:rsidR="00695320" w:rsidRPr="0097615C">
              <w:rPr>
                <w:rFonts w:ascii="Calibri" w:hAnsi="Calibri" w:cs="Calibri"/>
                <w:i/>
                <w:sz w:val="22"/>
                <w:szCs w:val="22"/>
              </w:rPr>
              <w:t>e at Hillcrest only</w:t>
            </w:r>
            <w:r w:rsidR="0065081F" w:rsidRPr="0097615C">
              <w:rPr>
                <w:rFonts w:ascii="Calibri" w:hAnsi="Calibri" w:cs="Calibri"/>
                <w:i/>
                <w:sz w:val="22"/>
                <w:szCs w:val="22"/>
              </w:rPr>
              <w:t>, if</w:t>
            </w:r>
            <w:r w:rsidR="00592A56" w:rsidRPr="0097615C">
              <w:rPr>
                <w:rFonts w:ascii="Calibri" w:hAnsi="Calibri" w:cs="Calibri"/>
                <w:i/>
                <w:sz w:val="22"/>
                <w:szCs w:val="22"/>
              </w:rPr>
              <w:t xml:space="preserve"> all necessary information is received</w:t>
            </w:r>
            <w:r w:rsidR="00695320" w:rsidRPr="0097615C">
              <w:rPr>
                <w:rFonts w:ascii="Calibri" w:hAnsi="Calibri" w:cs="Calibri"/>
                <w:i/>
                <w:sz w:val="22"/>
                <w:szCs w:val="22"/>
              </w:rPr>
              <w:t xml:space="preserve"> before 1</w:t>
            </w:r>
            <w:r w:rsidRPr="0097615C">
              <w:rPr>
                <w:rFonts w:ascii="Calibri" w:hAnsi="Calibri" w:cs="Calibri"/>
                <w:i/>
                <w:sz w:val="22"/>
                <w:szCs w:val="22"/>
              </w:rPr>
              <w:t>:00 p.m.</w:t>
            </w:r>
            <w:r w:rsidR="0065081F" w:rsidRPr="0097615C">
              <w:rPr>
                <w:rFonts w:ascii="Calibri" w:hAnsi="Calibri" w:cs="Calibri"/>
                <w:i/>
                <w:sz w:val="22"/>
                <w:szCs w:val="22"/>
              </w:rPr>
              <w:t xml:space="preserve">, </w:t>
            </w:r>
            <w:r w:rsidRPr="0097615C">
              <w:rPr>
                <w:rFonts w:ascii="Calibri" w:hAnsi="Calibri" w:cs="Calibri"/>
                <w:i/>
                <w:sz w:val="22"/>
                <w:szCs w:val="22"/>
              </w:rPr>
              <w:t xml:space="preserve">and if </w:t>
            </w:r>
            <w:r w:rsidR="0065081F" w:rsidRPr="0097615C">
              <w:rPr>
                <w:rFonts w:ascii="Calibri" w:hAnsi="Calibri" w:cs="Calibri"/>
                <w:i/>
                <w:sz w:val="22"/>
                <w:szCs w:val="22"/>
              </w:rPr>
              <w:t>eligibility criteria has been met and a bed is available</w:t>
            </w:r>
            <w:r w:rsidR="008460E4" w:rsidRPr="0097615C">
              <w:rPr>
                <w:rFonts w:ascii="Calibri" w:hAnsi="Calibri" w:cs="Calibri"/>
                <w:i/>
                <w:sz w:val="22"/>
                <w:szCs w:val="22"/>
              </w:rPr>
              <w:t>.</w:t>
            </w:r>
            <w:r w:rsidRPr="0097615C">
              <w:rPr>
                <w:rFonts w:ascii="Calibri" w:hAnsi="Calibri" w:cs="Calibri"/>
                <w:i/>
                <w:sz w:val="22"/>
                <w:szCs w:val="22"/>
              </w:rPr>
              <w:t>)</w:t>
            </w:r>
            <w:r w:rsidR="008460E4" w:rsidRPr="0097615C">
              <w:rPr>
                <w:rFonts w:ascii="Calibri" w:hAnsi="Calibri" w:cs="Calibri"/>
                <w:i/>
                <w:sz w:val="22"/>
                <w:szCs w:val="22"/>
              </w:rPr>
              <w:t xml:space="preserve">  </w:t>
            </w:r>
            <w:r w:rsidR="008460E4" w:rsidRPr="00AB7643">
              <w:rPr>
                <w:rFonts w:ascii="Calibri" w:hAnsi="Calibri" w:cs="Calibri"/>
                <w:sz w:val="22"/>
                <w:szCs w:val="22"/>
              </w:rPr>
              <w:t>All o</w:t>
            </w:r>
            <w:r w:rsidR="004E5E90" w:rsidRPr="00AB7643">
              <w:rPr>
                <w:rFonts w:ascii="Calibri" w:hAnsi="Calibri" w:cs="Calibri"/>
                <w:sz w:val="22"/>
                <w:szCs w:val="22"/>
              </w:rPr>
              <w:t>ther</w:t>
            </w:r>
            <w:r w:rsidR="000E778C" w:rsidRPr="00AB7643">
              <w:rPr>
                <w:rFonts w:ascii="Calibri" w:hAnsi="Calibri" w:cs="Calibri"/>
                <w:sz w:val="22"/>
                <w:szCs w:val="22"/>
              </w:rPr>
              <w:t xml:space="preserve"> </w:t>
            </w:r>
            <w:r w:rsidR="00AB7643" w:rsidRPr="00AB7643">
              <w:rPr>
                <w:rFonts w:ascii="Calibri" w:hAnsi="Calibri" w:cs="Calibri"/>
                <w:sz w:val="22"/>
                <w:szCs w:val="22"/>
              </w:rPr>
              <w:t>HSP partners</w:t>
            </w:r>
            <w:r w:rsidR="000E778C" w:rsidRPr="00AB7643">
              <w:rPr>
                <w:rFonts w:ascii="Calibri" w:hAnsi="Calibri" w:cs="Calibri"/>
                <w:sz w:val="22"/>
                <w:szCs w:val="22"/>
              </w:rPr>
              <w:t xml:space="preserve"> are working to complete intake</w:t>
            </w:r>
            <w:r w:rsidR="00AB7643" w:rsidRPr="00AB7643">
              <w:rPr>
                <w:rFonts w:ascii="Calibri" w:hAnsi="Calibri" w:cs="Calibri"/>
                <w:sz w:val="22"/>
                <w:szCs w:val="22"/>
              </w:rPr>
              <w:t xml:space="preserve"> as quickly as possible</w:t>
            </w:r>
            <w:r w:rsidR="00AB7643">
              <w:rPr>
                <w:rFonts w:ascii="Calibri" w:hAnsi="Calibri" w:cs="Calibri"/>
                <w:sz w:val="22"/>
                <w:szCs w:val="22"/>
              </w:rPr>
              <w:t xml:space="preserve"> and will work with </w:t>
            </w:r>
            <w:r w:rsidR="00AB7643" w:rsidRPr="00AB7643">
              <w:rPr>
                <w:rFonts w:ascii="Calibri" w:hAnsi="Calibri" w:cs="Calibri"/>
                <w:sz w:val="22"/>
                <w:szCs w:val="22"/>
              </w:rPr>
              <w:t xml:space="preserve">CRM </w:t>
            </w:r>
            <w:r w:rsidR="00AB7643">
              <w:rPr>
                <w:rFonts w:ascii="Calibri" w:hAnsi="Calibri" w:cs="Calibri"/>
                <w:sz w:val="22"/>
                <w:szCs w:val="22"/>
              </w:rPr>
              <w:t xml:space="preserve">to </w:t>
            </w:r>
            <w:r w:rsidR="00AB7643" w:rsidRPr="00AB7643">
              <w:rPr>
                <w:rFonts w:ascii="Calibri" w:hAnsi="Calibri" w:cs="Calibri"/>
                <w:sz w:val="22"/>
                <w:szCs w:val="22"/>
              </w:rPr>
              <w:t xml:space="preserve"> prioritize referrals from surge sites to facilitate the quickest admission</w:t>
            </w:r>
            <w:r w:rsidR="00AB7643">
              <w:rPr>
                <w:rFonts w:ascii="Calibri" w:hAnsi="Calibri" w:cs="Calibri"/>
                <w:sz w:val="22"/>
                <w:szCs w:val="22"/>
              </w:rPr>
              <w:t>s</w:t>
            </w:r>
            <w:r w:rsidR="00AB7643" w:rsidRPr="00AB7643">
              <w:rPr>
                <w:rFonts w:ascii="Calibri" w:hAnsi="Calibri" w:cs="Calibri"/>
                <w:sz w:val="22"/>
                <w:szCs w:val="22"/>
              </w:rPr>
              <w:t>.</w:t>
            </w:r>
            <w:r w:rsidR="00AB7643" w:rsidRPr="00AB7643">
              <w:rPr>
                <w:rFonts w:ascii="Helvetica Neue" w:hAnsi="Helvetica Neue"/>
                <w:color w:val="555555"/>
                <w:sz w:val="20"/>
                <w:szCs w:val="20"/>
                <w:shd w:val="clear" w:color="auto" w:fill="FFFFFF"/>
              </w:rPr>
              <w:t xml:space="preserve"> </w:t>
            </w:r>
          </w:p>
        </w:tc>
      </w:tr>
      <w:tr w:rsidR="0084126C" w:rsidRPr="00367824" w14:paraId="2C6DC608" w14:textId="77777777" w:rsidTr="0097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14:paraId="31B31DC7" w14:textId="77777777" w:rsidR="0084126C" w:rsidRPr="0097615C" w:rsidRDefault="0084126C" w:rsidP="00A57CA4">
            <w:pPr>
              <w:spacing w:line="276" w:lineRule="auto"/>
              <w:rPr>
                <w:rFonts w:ascii="Calibri" w:hAnsi="Calibri" w:cs="Calibri"/>
                <w:b w:val="0"/>
                <w:color w:val="0070C0"/>
                <w:sz w:val="22"/>
                <w:szCs w:val="22"/>
              </w:rPr>
            </w:pPr>
            <w:r w:rsidRPr="0097615C">
              <w:rPr>
                <w:rFonts w:ascii="Calibri" w:hAnsi="Calibri" w:cs="Calibri"/>
                <w:color w:val="0070C0"/>
                <w:sz w:val="22"/>
                <w:szCs w:val="22"/>
              </w:rPr>
              <w:t xml:space="preserve">Role of </w:t>
            </w:r>
            <w:r w:rsidR="009A347B" w:rsidRPr="0097615C">
              <w:rPr>
                <w:rFonts w:ascii="Calibri" w:hAnsi="Calibri" w:cs="Calibri"/>
                <w:color w:val="0070C0"/>
                <w:sz w:val="22"/>
                <w:szCs w:val="22"/>
              </w:rPr>
              <w:t>Hospitals</w:t>
            </w:r>
          </w:p>
          <w:p w14:paraId="3F8A2C24" w14:textId="77777777" w:rsidR="0084126C" w:rsidRPr="0097615C" w:rsidRDefault="0084126C" w:rsidP="00A57CA4">
            <w:pPr>
              <w:spacing w:line="276" w:lineRule="auto"/>
              <w:rPr>
                <w:rFonts w:ascii="Calibri" w:hAnsi="Calibri" w:cs="Calibri"/>
                <w:b w:val="0"/>
                <w:color w:val="0070C0"/>
                <w:sz w:val="22"/>
                <w:szCs w:val="22"/>
              </w:rPr>
            </w:pPr>
          </w:p>
        </w:tc>
        <w:tc>
          <w:tcPr>
            <w:tcW w:w="6478" w:type="dxa"/>
          </w:tcPr>
          <w:p w14:paraId="32CC3A8B" w14:textId="502A990C" w:rsidR="004B5319" w:rsidRDefault="008240EC" w:rsidP="002F09D7">
            <w:pPr>
              <w:pStyle w:val="ListParagraph"/>
              <w:numPr>
                <w:ilvl w:val="0"/>
                <w:numId w:val="39"/>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To continue p</w:t>
            </w:r>
            <w:r w:rsidR="0065081F">
              <w:rPr>
                <w:rFonts w:ascii="Calibri" w:hAnsi="Calibri" w:cs="Calibri"/>
                <w:sz w:val="22"/>
                <w:szCs w:val="22"/>
              </w:rPr>
              <w:t xml:space="preserve">roactive management and transition planning for </w:t>
            </w:r>
            <w:r>
              <w:rPr>
                <w:rFonts w:ascii="Calibri" w:hAnsi="Calibri" w:cs="Calibri"/>
                <w:sz w:val="22"/>
                <w:szCs w:val="22"/>
              </w:rPr>
              <w:t xml:space="preserve">ALC </w:t>
            </w:r>
            <w:r w:rsidR="0065081F">
              <w:rPr>
                <w:rFonts w:ascii="Calibri" w:hAnsi="Calibri" w:cs="Calibri"/>
                <w:sz w:val="22"/>
                <w:szCs w:val="22"/>
              </w:rPr>
              <w:t xml:space="preserve">patients </w:t>
            </w:r>
            <w:r>
              <w:rPr>
                <w:rFonts w:ascii="Calibri" w:hAnsi="Calibri" w:cs="Calibri"/>
                <w:sz w:val="22"/>
                <w:szCs w:val="22"/>
              </w:rPr>
              <w:t xml:space="preserve">or those </w:t>
            </w:r>
            <w:r w:rsidR="0065081F">
              <w:rPr>
                <w:rFonts w:ascii="Calibri" w:hAnsi="Calibri" w:cs="Calibri"/>
                <w:sz w:val="22"/>
                <w:szCs w:val="22"/>
              </w:rPr>
              <w:t xml:space="preserve">at risk </w:t>
            </w:r>
            <w:r>
              <w:rPr>
                <w:rFonts w:ascii="Calibri" w:hAnsi="Calibri" w:cs="Calibri"/>
                <w:sz w:val="22"/>
                <w:szCs w:val="22"/>
              </w:rPr>
              <w:t>of becoming</w:t>
            </w:r>
            <w:r w:rsidR="0065081F">
              <w:rPr>
                <w:rFonts w:ascii="Calibri" w:hAnsi="Calibri" w:cs="Calibri"/>
                <w:sz w:val="22"/>
                <w:szCs w:val="22"/>
              </w:rPr>
              <w:t xml:space="preserve"> ALC</w:t>
            </w:r>
            <w:r w:rsidR="003E5071">
              <w:rPr>
                <w:rFonts w:ascii="Calibri" w:hAnsi="Calibri" w:cs="Calibri"/>
                <w:sz w:val="22"/>
                <w:szCs w:val="22"/>
              </w:rPr>
              <w:t xml:space="preserve">.  </w:t>
            </w:r>
          </w:p>
          <w:p w14:paraId="5FEEBBB0" w14:textId="448F0632" w:rsidR="00F36DAA" w:rsidRPr="0097615C" w:rsidRDefault="004B5319" w:rsidP="004B5319">
            <w:pPr>
              <w:pStyle w:val="ListParagraph"/>
              <w:numPr>
                <w:ilvl w:val="0"/>
                <w:numId w:val="39"/>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Pr>
                <w:rFonts w:ascii="Calibri" w:hAnsi="Calibri" w:cs="Calibri"/>
                <w:sz w:val="22"/>
                <w:szCs w:val="22"/>
              </w:rPr>
              <w:t>To set</w:t>
            </w:r>
            <w:r w:rsidR="00F36DAA">
              <w:rPr>
                <w:rFonts w:ascii="Calibri" w:hAnsi="Calibri" w:cs="Calibri"/>
                <w:sz w:val="22"/>
                <w:szCs w:val="22"/>
              </w:rPr>
              <w:t xml:space="preserve"> early expectations with families, patients and caregivers regarding transition back to home following discharge.  </w:t>
            </w:r>
            <w:r>
              <w:rPr>
                <w:rFonts w:ascii="Calibri" w:hAnsi="Calibri" w:cs="Calibri"/>
                <w:sz w:val="22"/>
                <w:szCs w:val="22"/>
              </w:rPr>
              <w:t>(</w:t>
            </w:r>
            <w:r w:rsidRPr="0097615C">
              <w:rPr>
                <w:rFonts w:ascii="Calibri" w:hAnsi="Calibri" w:cs="Calibri"/>
                <w:i/>
                <w:sz w:val="22"/>
                <w:szCs w:val="22"/>
              </w:rPr>
              <w:t xml:space="preserve">Note: </w:t>
            </w:r>
            <w:r w:rsidR="00F36DAA" w:rsidRPr="0097615C">
              <w:rPr>
                <w:rFonts w:ascii="Calibri" w:hAnsi="Calibri" w:cs="Calibri"/>
                <w:i/>
                <w:sz w:val="22"/>
                <w:szCs w:val="22"/>
              </w:rPr>
              <w:t xml:space="preserve">If patient requires additional time outside of an hospital setting, </w:t>
            </w:r>
            <w:r w:rsidR="00CE5A75" w:rsidRPr="0097615C">
              <w:rPr>
                <w:rFonts w:ascii="Calibri" w:hAnsi="Calibri" w:cs="Calibri"/>
                <w:i/>
                <w:sz w:val="22"/>
                <w:szCs w:val="22"/>
              </w:rPr>
              <w:t>discuss</w:t>
            </w:r>
            <w:r w:rsidR="004E5E90" w:rsidRPr="0097615C">
              <w:rPr>
                <w:rFonts w:ascii="Calibri" w:hAnsi="Calibri" w:cs="Calibri"/>
                <w:i/>
                <w:sz w:val="22"/>
                <w:szCs w:val="22"/>
              </w:rPr>
              <w:t xml:space="preserve"> STTCM’s programs as a facilitator </w:t>
            </w:r>
            <w:r w:rsidR="0097615C">
              <w:rPr>
                <w:rFonts w:ascii="Calibri" w:hAnsi="Calibri" w:cs="Calibri"/>
                <w:i/>
                <w:sz w:val="22"/>
                <w:szCs w:val="22"/>
              </w:rPr>
              <w:t>to support return</w:t>
            </w:r>
            <w:r w:rsidR="004E5E90" w:rsidRPr="0097615C">
              <w:rPr>
                <w:rFonts w:ascii="Calibri" w:hAnsi="Calibri" w:cs="Calibri"/>
                <w:i/>
                <w:sz w:val="22"/>
                <w:szCs w:val="22"/>
              </w:rPr>
              <w:t xml:space="preserve"> home or to the community.</w:t>
            </w:r>
            <w:r w:rsidRPr="0097615C">
              <w:rPr>
                <w:rFonts w:ascii="Calibri" w:hAnsi="Calibri" w:cs="Calibri"/>
                <w:i/>
                <w:sz w:val="22"/>
                <w:szCs w:val="22"/>
              </w:rPr>
              <w:t>)</w:t>
            </w:r>
          </w:p>
          <w:p w14:paraId="64A33CEE" w14:textId="77777777" w:rsidR="009A347B" w:rsidRPr="00367824" w:rsidRDefault="004B5319" w:rsidP="002F09D7">
            <w:pPr>
              <w:pStyle w:val="ListParagraph"/>
              <w:numPr>
                <w:ilvl w:val="0"/>
                <w:numId w:val="39"/>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To obtain </w:t>
            </w:r>
            <w:r w:rsidR="008460E4">
              <w:rPr>
                <w:rFonts w:ascii="Calibri" w:hAnsi="Calibri" w:cs="Calibri"/>
                <w:sz w:val="22"/>
                <w:szCs w:val="22"/>
              </w:rPr>
              <w:t>consent</w:t>
            </w:r>
            <w:r>
              <w:rPr>
                <w:rFonts w:ascii="Calibri" w:hAnsi="Calibri" w:cs="Calibri"/>
                <w:sz w:val="22"/>
                <w:szCs w:val="22"/>
              </w:rPr>
              <w:t xml:space="preserve"> and </w:t>
            </w:r>
            <w:r w:rsidR="008460E4">
              <w:rPr>
                <w:rFonts w:ascii="Calibri" w:hAnsi="Calibri" w:cs="Calibri"/>
                <w:sz w:val="22"/>
                <w:szCs w:val="22"/>
              </w:rPr>
              <w:t xml:space="preserve"> e</w:t>
            </w:r>
            <w:r w:rsidR="00303FF8" w:rsidRPr="00367824">
              <w:rPr>
                <w:rFonts w:ascii="Calibri" w:hAnsi="Calibri" w:cs="Calibri"/>
                <w:sz w:val="22"/>
                <w:szCs w:val="22"/>
              </w:rPr>
              <w:t>nsur</w:t>
            </w:r>
            <w:r w:rsidR="0065081F">
              <w:rPr>
                <w:rFonts w:ascii="Calibri" w:hAnsi="Calibri" w:cs="Calibri"/>
                <w:sz w:val="22"/>
                <w:szCs w:val="22"/>
              </w:rPr>
              <w:t>e</w:t>
            </w:r>
            <w:r w:rsidR="00303FF8" w:rsidRPr="00367824">
              <w:rPr>
                <w:rFonts w:ascii="Calibri" w:hAnsi="Calibri" w:cs="Calibri"/>
                <w:sz w:val="22"/>
                <w:szCs w:val="22"/>
              </w:rPr>
              <w:t xml:space="preserve"> </w:t>
            </w:r>
            <w:r w:rsidR="0065081F">
              <w:rPr>
                <w:rFonts w:ascii="Calibri" w:hAnsi="Calibri" w:cs="Calibri"/>
                <w:sz w:val="22"/>
                <w:szCs w:val="22"/>
              </w:rPr>
              <w:t xml:space="preserve">the </w:t>
            </w:r>
            <w:r w:rsidR="008460E4">
              <w:rPr>
                <w:rFonts w:ascii="Calibri" w:hAnsi="Calibri" w:cs="Calibri"/>
                <w:sz w:val="22"/>
                <w:szCs w:val="22"/>
              </w:rPr>
              <w:t>r</w:t>
            </w:r>
            <w:r w:rsidR="00303FF8" w:rsidRPr="00367824">
              <w:rPr>
                <w:rFonts w:ascii="Calibri" w:hAnsi="Calibri" w:cs="Calibri"/>
                <w:sz w:val="22"/>
                <w:szCs w:val="22"/>
              </w:rPr>
              <w:t>eferral application is complete</w:t>
            </w:r>
            <w:r w:rsidR="0065081F">
              <w:rPr>
                <w:rFonts w:ascii="Calibri" w:hAnsi="Calibri" w:cs="Calibri"/>
                <w:sz w:val="22"/>
                <w:szCs w:val="22"/>
              </w:rPr>
              <w:t xml:space="preserve"> </w:t>
            </w:r>
            <w:r w:rsidR="00303FF8" w:rsidRPr="00367824">
              <w:rPr>
                <w:rFonts w:ascii="Calibri" w:hAnsi="Calibri" w:cs="Calibri"/>
                <w:sz w:val="22"/>
                <w:szCs w:val="22"/>
              </w:rPr>
              <w:t>and sent to CRM</w:t>
            </w:r>
            <w:r w:rsidR="008460E4">
              <w:rPr>
                <w:rFonts w:ascii="Calibri" w:hAnsi="Calibri" w:cs="Calibri"/>
                <w:sz w:val="22"/>
                <w:szCs w:val="22"/>
              </w:rPr>
              <w:t xml:space="preserve"> in a timely way</w:t>
            </w:r>
            <w:r w:rsidR="00303FF8" w:rsidRPr="00367824">
              <w:rPr>
                <w:rFonts w:ascii="Calibri" w:hAnsi="Calibri" w:cs="Calibri"/>
                <w:sz w:val="22"/>
                <w:szCs w:val="22"/>
              </w:rPr>
              <w:t xml:space="preserve"> </w:t>
            </w:r>
            <w:r w:rsidR="009A347B" w:rsidRPr="00367824">
              <w:rPr>
                <w:rFonts w:ascii="Calibri" w:hAnsi="Calibri" w:cs="Calibri"/>
                <w:sz w:val="22"/>
                <w:szCs w:val="22"/>
              </w:rPr>
              <w:t xml:space="preserve">to expedite </w:t>
            </w:r>
            <w:r w:rsidR="00084878">
              <w:rPr>
                <w:rFonts w:ascii="Calibri" w:hAnsi="Calibri" w:cs="Calibri"/>
                <w:sz w:val="22"/>
                <w:szCs w:val="22"/>
              </w:rPr>
              <w:t>transitions.</w:t>
            </w:r>
          </w:p>
          <w:p w14:paraId="7E80C0B4" w14:textId="4C005A24" w:rsidR="00C77FBA" w:rsidRPr="00367824" w:rsidRDefault="004B5319" w:rsidP="00C77FBA">
            <w:pPr>
              <w:pStyle w:val="ListParagraph"/>
              <w:numPr>
                <w:ilvl w:val="0"/>
                <w:numId w:val="39"/>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To </w:t>
            </w:r>
            <w:r w:rsidR="0097615C">
              <w:rPr>
                <w:rFonts w:ascii="Calibri" w:hAnsi="Calibri" w:cs="Calibri"/>
                <w:sz w:val="22"/>
                <w:szCs w:val="22"/>
              </w:rPr>
              <w:t xml:space="preserve">review the CRM weekly bulleting and </w:t>
            </w:r>
            <w:r>
              <w:rPr>
                <w:rFonts w:ascii="Calibri" w:hAnsi="Calibri" w:cs="Calibri"/>
                <w:sz w:val="22"/>
                <w:szCs w:val="22"/>
              </w:rPr>
              <w:t>c</w:t>
            </w:r>
            <w:r w:rsidR="008460E4">
              <w:rPr>
                <w:rFonts w:ascii="Calibri" w:hAnsi="Calibri" w:cs="Calibri"/>
                <w:sz w:val="22"/>
                <w:szCs w:val="22"/>
              </w:rPr>
              <w:t>onsult in a timely way with CRM Team if questions arise</w:t>
            </w:r>
            <w:r w:rsidR="004E5E90">
              <w:rPr>
                <w:rFonts w:ascii="Calibri" w:hAnsi="Calibri" w:cs="Calibri"/>
                <w:sz w:val="22"/>
                <w:szCs w:val="22"/>
              </w:rPr>
              <w:t xml:space="preserve"> to facilitate matching to the most appropriate program.</w:t>
            </w:r>
          </w:p>
        </w:tc>
      </w:tr>
    </w:tbl>
    <w:p w14:paraId="0A52F880" w14:textId="77777777" w:rsidR="00E03697" w:rsidRDefault="00E03697" w:rsidP="00C74AD6">
      <w:pPr>
        <w:pStyle w:val="Heading2"/>
        <w:rPr>
          <w:color w:val="0070C0"/>
          <w:sz w:val="22"/>
          <w:szCs w:val="22"/>
        </w:rPr>
      </w:pPr>
    </w:p>
    <w:p w14:paraId="71411AC7" w14:textId="77777777" w:rsidR="00922721" w:rsidRDefault="00922721">
      <w:pPr>
        <w:rPr>
          <w:rFonts w:ascii="Calibri" w:hAnsi="Calibri"/>
          <w:b/>
          <w:color w:val="0070C0"/>
        </w:rPr>
      </w:pPr>
      <w:r>
        <w:rPr>
          <w:rFonts w:ascii="Calibri" w:hAnsi="Calibri"/>
          <w:b/>
          <w:color w:val="0070C0"/>
        </w:rPr>
        <w:br w:type="page"/>
      </w:r>
    </w:p>
    <w:p w14:paraId="2C1406F1" w14:textId="4ED234D1" w:rsidR="00B13BD2" w:rsidRPr="0097615C" w:rsidRDefault="009E4037" w:rsidP="00B13BD2">
      <w:pPr>
        <w:spacing w:after="0" w:line="240" w:lineRule="auto"/>
        <w:rPr>
          <w:rFonts w:ascii="Calibri" w:hAnsi="Calibri"/>
          <w:b/>
          <w:color w:val="0070C0"/>
        </w:rPr>
      </w:pPr>
      <w:r w:rsidRPr="0097615C">
        <w:rPr>
          <w:rFonts w:ascii="Calibri" w:hAnsi="Calibri"/>
          <w:b/>
          <w:color w:val="0070C0"/>
        </w:rPr>
        <w:lastRenderedPageBreak/>
        <w:t>Who is</w:t>
      </w:r>
      <w:r w:rsidR="00C561CD" w:rsidRPr="0097615C">
        <w:rPr>
          <w:rFonts w:ascii="Calibri" w:hAnsi="Calibri"/>
          <w:b/>
          <w:color w:val="0070C0"/>
        </w:rPr>
        <w:t xml:space="preserve"> eligible for referral to a STTCM?</w:t>
      </w:r>
      <w:r w:rsidR="00791FAF" w:rsidRPr="0097615C" w:rsidDel="00791FAF">
        <w:rPr>
          <w:rFonts w:ascii="Calibri" w:hAnsi="Calibri"/>
          <w:b/>
          <w:color w:val="0070C0"/>
        </w:rPr>
        <w:t xml:space="preserve"> </w:t>
      </w:r>
    </w:p>
    <w:p w14:paraId="175B071F" w14:textId="77777777" w:rsidR="00791FAF" w:rsidRDefault="00791FAF" w:rsidP="00791FAF">
      <w:pPr>
        <w:spacing w:after="0" w:line="240" w:lineRule="auto"/>
        <w:rPr>
          <w:rFonts w:ascii="Calibri" w:hAnsi="Calibri" w:cs="Calibri"/>
          <w:color w:val="auto"/>
          <w:sz w:val="22"/>
          <w:szCs w:val="22"/>
        </w:rPr>
      </w:pPr>
    </w:p>
    <w:p w14:paraId="497CA090" w14:textId="4EC0C658" w:rsidR="004B5319" w:rsidRPr="00E47497" w:rsidRDefault="00303FF8" w:rsidP="00791FAF">
      <w:pPr>
        <w:spacing w:after="0" w:line="240" w:lineRule="auto"/>
        <w:rPr>
          <w:rFonts w:ascii="Calibri" w:hAnsi="Calibri" w:cs="Calibri"/>
          <w:color w:val="auto"/>
          <w:sz w:val="22"/>
          <w:szCs w:val="22"/>
        </w:rPr>
      </w:pPr>
      <w:r w:rsidRPr="00E47497">
        <w:rPr>
          <w:rFonts w:ascii="Calibri" w:hAnsi="Calibri" w:cs="Calibri"/>
          <w:color w:val="auto"/>
          <w:sz w:val="22"/>
          <w:szCs w:val="22"/>
        </w:rPr>
        <w:t xml:space="preserve">Admission of </w:t>
      </w:r>
      <w:r w:rsidR="00B84BAB">
        <w:rPr>
          <w:rFonts w:ascii="Calibri" w:hAnsi="Calibri" w:cs="Calibri"/>
          <w:color w:val="auto"/>
          <w:sz w:val="22"/>
          <w:szCs w:val="22"/>
        </w:rPr>
        <w:t>patient</w:t>
      </w:r>
      <w:r w:rsidRPr="00E47497">
        <w:rPr>
          <w:rFonts w:ascii="Calibri" w:hAnsi="Calibri" w:cs="Calibri"/>
          <w:color w:val="auto"/>
          <w:sz w:val="22"/>
          <w:szCs w:val="22"/>
        </w:rPr>
        <w:t>s to a RCU will be guided by the following criteria:</w:t>
      </w:r>
    </w:p>
    <w:p w14:paraId="4D2884A3" w14:textId="77777777" w:rsidR="00E03040" w:rsidRPr="00E47497" w:rsidRDefault="004B5319" w:rsidP="00CF741A">
      <w:pPr>
        <w:pStyle w:val="ListParagraph"/>
        <w:numPr>
          <w:ilvl w:val="0"/>
          <w:numId w:val="47"/>
        </w:numPr>
        <w:rPr>
          <w:rFonts w:ascii="Calibri" w:hAnsi="Calibri" w:cs="Calibri"/>
          <w:spacing w:val="-1"/>
          <w:sz w:val="22"/>
          <w:szCs w:val="22"/>
        </w:rPr>
      </w:pPr>
      <w:r>
        <w:rPr>
          <w:rFonts w:ascii="Calibri" w:hAnsi="Calibri" w:cs="Calibri"/>
          <w:spacing w:val="-1"/>
          <w:sz w:val="22"/>
          <w:szCs w:val="22"/>
        </w:rPr>
        <w:t>Patient</w:t>
      </w:r>
      <w:r w:rsidRPr="00E47497">
        <w:rPr>
          <w:rFonts w:ascii="Calibri" w:hAnsi="Calibri" w:cs="Calibri"/>
          <w:spacing w:val="-1"/>
          <w:sz w:val="22"/>
          <w:szCs w:val="22"/>
        </w:rPr>
        <w:t xml:space="preserve"> </w:t>
      </w:r>
      <w:r w:rsidR="00E03040" w:rsidRPr="00E47497">
        <w:rPr>
          <w:rFonts w:ascii="Calibri" w:hAnsi="Calibri" w:cs="Calibri"/>
          <w:spacing w:val="-1"/>
          <w:sz w:val="22"/>
          <w:szCs w:val="22"/>
        </w:rPr>
        <w:t>has a valid OHIP number</w:t>
      </w:r>
      <w:r>
        <w:rPr>
          <w:rFonts w:ascii="Calibri" w:hAnsi="Calibri" w:cs="Calibri"/>
          <w:spacing w:val="-1"/>
          <w:sz w:val="22"/>
          <w:szCs w:val="22"/>
        </w:rPr>
        <w:t>.</w:t>
      </w:r>
    </w:p>
    <w:p w14:paraId="26753044" w14:textId="77777777" w:rsidR="00E03040" w:rsidRPr="00E47497" w:rsidRDefault="004B5319" w:rsidP="00CF741A">
      <w:pPr>
        <w:pStyle w:val="ListParagraph"/>
        <w:numPr>
          <w:ilvl w:val="0"/>
          <w:numId w:val="47"/>
        </w:numPr>
        <w:spacing w:line="276" w:lineRule="auto"/>
        <w:rPr>
          <w:rFonts w:ascii="Calibri" w:hAnsi="Calibri" w:cs="Calibri"/>
          <w:spacing w:val="-1"/>
          <w:sz w:val="22"/>
          <w:szCs w:val="22"/>
        </w:rPr>
      </w:pPr>
      <w:r>
        <w:rPr>
          <w:rFonts w:ascii="Calibri" w:hAnsi="Calibri" w:cs="Calibri"/>
          <w:spacing w:val="-1"/>
          <w:sz w:val="22"/>
          <w:szCs w:val="22"/>
        </w:rPr>
        <w:t>Patient</w:t>
      </w:r>
      <w:r w:rsidRPr="00E47497">
        <w:rPr>
          <w:rFonts w:ascii="Calibri" w:hAnsi="Calibri" w:cs="Calibri"/>
          <w:spacing w:val="-1"/>
          <w:sz w:val="22"/>
          <w:szCs w:val="22"/>
        </w:rPr>
        <w:t xml:space="preserve"> </w:t>
      </w:r>
      <w:r w:rsidR="00E03040" w:rsidRPr="00E47497">
        <w:rPr>
          <w:rFonts w:ascii="Calibri" w:hAnsi="Calibri" w:cs="Calibri"/>
          <w:spacing w:val="-1"/>
          <w:sz w:val="22"/>
          <w:szCs w:val="22"/>
        </w:rPr>
        <w:t>is medically stable (Note: there are no physicians regularly on-site at RCUs)</w:t>
      </w:r>
      <w:r>
        <w:rPr>
          <w:rFonts w:ascii="Calibri" w:hAnsi="Calibri" w:cs="Calibri"/>
          <w:spacing w:val="-1"/>
          <w:sz w:val="22"/>
          <w:szCs w:val="22"/>
        </w:rPr>
        <w:t>.</w:t>
      </w:r>
    </w:p>
    <w:p w14:paraId="78C96C61" w14:textId="77777777" w:rsidR="00303FF8" w:rsidRPr="00E47497" w:rsidRDefault="004B5319" w:rsidP="00CF741A">
      <w:pPr>
        <w:pStyle w:val="ListParagraph"/>
        <w:numPr>
          <w:ilvl w:val="0"/>
          <w:numId w:val="47"/>
        </w:numPr>
        <w:spacing w:line="276" w:lineRule="auto"/>
        <w:rPr>
          <w:rFonts w:ascii="Calibri" w:hAnsi="Calibri" w:cs="Calibri"/>
          <w:spacing w:val="-1"/>
          <w:sz w:val="22"/>
          <w:szCs w:val="22"/>
        </w:rPr>
      </w:pPr>
      <w:r>
        <w:rPr>
          <w:rFonts w:ascii="Calibri" w:hAnsi="Calibri" w:cs="Calibri"/>
          <w:spacing w:val="-1"/>
          <w:sz w:val="22"/>
          <w:szCs w:val="22"/>
        </w:rPr>
        <w:t xml:space="preserve">Patient </w:t>
      </w:r>
      <w:r w:rsidR="00084878" w:rsidRPr="00E47497">
        <w:rPr>
          <w:rFonts w:ascii="Calibri" w:hAnsi="Calibri" w:cs="Calibri"/>
          <w:spacing w:val="-1"/>
          <w:sz w:val="22"/>
          <w:szCs w:val="22"/>
        </w:rPr>
        <w:t xml:space="preserve">has a </w:t>
      </w:r>
      <w:r w:rsidR="0065081F">
        <w:rPr>
          <w:rFonts w:ascii="Calibri" w:hAnsi="Calibri" w:cs="Calibri"/>
          <w:spacing w:val="-1"/>
          <w:sz w:val="22"/>
          <w:szCs w:val="22"/>
        </w:rPr>
        <w:t xml:space="preserve">confirmed </w:t>
      </w:r>
      <w:r w:rsidR="00303FF8" w:rsidRPr="00E47497">
        <w:rPr>
          <w:rFonts w:ascii="Calibri" w:hAnsi="Calibri" w:cs="Calibri"/>
          <w:spacing w:val="-1"/>
          <w:sz w:val="22"/>
          <w:szCs w:val="22"/>
        </w:rPr>
        <w:t>transition</w:t>
      </w:r>
      <w:r w:rsidR="0065081F">
        <w:rPr>
          <w:rFonts w:ascii="Calibri" w:hAnsi="Calibri" w:cs="Calibri"/>
          <w:spacing w:val="-1"/>
          <w:sz w:val="22"/>
          <w:szCs w:val="22"/>
        </w:rPr>
        <w:t xml:space="preserve"> location and </w:t>
      </w:r>
      <w:r w:rsidR="00592A56">
        <w:rPr>
          <w:rFonts w:ascii="Calibri" w:hAnsi="Calibri" w:cs="Calibri"/>
          <w:spacing w:val="-1"/>
          <w:sz w:val="22"/>
          <w:szCs w:val="22"/>
        </w:rPr>
        <w:t>discharge</w:t>
      </w:r>
      <w:r w:rsidR="00303FF8" w:rsidRPr="00E47497">
        <w:rPr>
          <w:rFonts w:ascii="Calibri" w:hAnsi="Calibri" w:cs="Calibri"/>
          <w:spacing w:val="-1"/>
          <w:sz w:val="22"/>
          <w:szCs w:val="22"/>
        </w:rPr>
        <w:t xml:space="preserve"> plan that can be met</w:t>
      </w:r>
      <w:r w:rsidR="00321CB5" w:rsidRPr="00E47497">
        <w:rPr>
          <w:rFonts w:ascii="Calibri" w:hAnsi="Calibri" w:cs="Calibri"/>
          <w:spacing w:val="-1"/>
          <w:sz w:val="22"/>
          <w:szCs w:val="22"/>
        </w:rPr>
        <w:t xml:space="preserve"> </w:t>
      </w:r>
      <w:r w:rsidR="0065081F">
        <w:rPr>
          <w:rFonts w:ascii="Calibri" w:hAnsi="Calibri" w:cs="Calibri"/>
          <w:spacing w:val="-1"/>
          <w:sz w:val="22"/>
          <w:szCs w:val="22"/>
        </w:rPr>
        <w:t>with</w:t>
      </w:r>
      <w:r w:rsidR="00321CB5" w:rsidRPr="00E47497">
        <w:rPr>
          <w:rFonts w:ascii="Calibri" w:hAnsi="Calibri" w:cs="Calibri"/>
          <w:spacing w:val="-1"/>
          <w:sz w:val="22"/>
          <w:szCs w:val="22"/>
        </w:rPr>
        <w:t>in the maximum length of stay</w:t>
      </w:r>
      <w:r>
        <w:rPr>
          <w:rFonts w:ascii="Calibri" w:hAnsi="Calibri" w:cs="Calibri"/>
          <w:spacing w:val="-1"/>
          <w:sz w:val="22"/>
          <w:szCs w:val="22"/>
        </w:rPr>
        <w:t>.</w:t>
      </w:r>
      <w:r w:rsidR="00321CB5" w:rsidRPr="00E47497">
        <w:rPr>
          <w:rFonts w:ascii="Calibri" w:hAnsi="Calibri" w:cs="Calibri"/>
          <w:spacing w:val="-1"/>
          <w:sz w:val="22"/>
          <w:szCs w:val="22"/>
        </w:rPr>
        <w:t xml:space="preserve"> </w:t>
      </w:r>
    </w:p>
    <w:p w14:paraId="4E502348" w14:textId="3A8D9514" w:rsidR="0097615C" w:rsidRPr="0097615C" w:rsidRDefault="004B5319" w:rsidP="00F115AF">
      <w:pPr>
        <w:pStyle w:val="ListParagraph"/>
        <w:numPr>
          <w:ilvl w:val="0"/>
          <w:numId w:val="47"/>
        </w:numPr>
        <w:spacing w:line="276" w:lineRule="auto"/>
        <w:rPr>
          <w:rFonts w:ascii="Calibri" w:hAnsi="Calibri" w:cs="Calibri"/>
          <w:spacing w:val="-1"/>
          <w:sz w:val="22"/>
          <w:szCs w:val="22"/>
        </w:rPr>
      </w:pPr>
      <w:r>
        <w:rPr>
          <w:rFonts w:ascii="Calibri" w:hAnsi="Calibri" w:cs="Calibri"/>
          <w:spacing w:val="-1"/>
          <w:sz w:val="22"/>
          <w:szCs w:val="22"/>
        </w:rPr>
        <w:t xml:space="preserve">Patient </w:t>
      </w:r>
      <w:r w:rsidR="00084878">
        <w:rPr>
          <w:rFonts w:ascii="Calibri" w:hAnsi="Calibri" w:cs="Calibri"/>
          <w:spacing w:val="-1"/>
          <w:sz w:val="22"/>
          <w:szCs w:val="22"/>
        </w:rPr>
        <w:t>r</w:t>
      </w:r>
      <w:r w:rsidR="00303FF8" w:rsidRPr="00367824">
        <w:rPr>
          <w:rFonts w:ascii="Calibri" w:hAnsi="Calibri" w:cs="Calibri"/>
          <w:spacing w:val="-1"/>
          <w:sz w:val="22"/>
          <w:szCs w:val="22"/>
        </w:rPr>
        <w:t>equire</w:t>
      </w:r>
      <w:r w:rsidR="00084878">
        <w:rPr>
          <w:rFonts w:ascii="Calibri" w:hAnsi="Calibri" w:cs="Calibri"/>
          <w:spacing w:val="-1"/>
          <w:sz w:val="22"/>
          <w:szCs w:val="22"/>
        </w:rPr>
        <w:t>s</w:t>
      </w:r>
      <w:r w:rsidR="00303FF8" w:rsidRPr="00367824">
        <w:rPr>
          <w:rFonts w:ascii="Calibri" w:hAnsi="Calibri" w:cs="Calibri"/>
          <w:spacing w:val="-1"/>
          <w:sz w:val="22"/>
          <w:szCs w:val="22"/>
        </w:rPr>
        <w:t xml:space="preserve"> nursing and/or personal care beyond what can be provided at home by Home &amp; Community Care for a </w:t>
      </w:r>
      <w:r w:rsidR="00367824">
        <w:rPr>
          <w:rFonts w:ascii="Calibri" w:hAnsi="Calibri" w:cs="Calibri"/>
          <w:spacing w:val="-1"/>
          <w:sz w:val="22"/>
          <w:szCs w:val="22"/>
        </w:rPr>
        <w:t xml:space="preserve">short </w:t>
      </w:r>
      <w:r w:rsidR="00084878">
        <w:rPr>
          <w:rFonts w:ascii="Calibri" w:hAnsi="Calibri" w:cs="Calibri"/>
          <w:spacing w:val="-1"/>
          <w:sz w:val="22"/>
          <w:szCs w:val="22"/>
        </w:rPr>
        <w:t xml:space="preserve">period of </w:t>
      </w:r>
      <w:r w:rsidR="00303FF8" w:rsidRPr="00367824">
        <w:rPr>
          <w:rFonts w:ascii="Calibri" w:hAnsi="Calibri" w:cs="Calibri"/>
          <w:spacing w:val="-1"/>
          <w:sz w:val="22"/>
          <w:szCs w:val="22"/>
        </w:rPr>
        <w:t>time</w:t>
      </w:r>
      <w:r>
        <w:rPr>
          <w:rFonts w:ascii="Calibri" w:hAnsi="Calibri" w:cs="Calibri"/>
          <w:spacing w:val="-1"/>
          <w:sz w:val="22"/>
          <w:szCs w:val="22"/>
        </w:rPr>
        <w:t>.</w:t>
      </w:r>
    </w:p>
    <w:p w14:paraId="32E04B3B" w14:textId="77777777" w:rsidR="00926AD6" w:rsidRDefault="003C0589" w:rsidP="00926AD6">
      <w:pPr>
        <w:rPr>
          <w:rFonts w:ascii="Calibri" w:hAnsi="Calibri" w:cs="Calibri"/>
          <w:i/>
          <w:color w:val="auto"/>
          <w:sz w:val="22"/>
          <w:szCs w:val="22"/>
        </w:rPr>
      </w:pPr>
      <w:r>
        <w:rPr>
          <w:rFonts w:ascii="Calibri" w:hAnsi="Calibri" w:cs="Calibri"/>
          <w:i/>
          <w:color w:val="auto"/>
          <w:sz w:val="22"/>
          <w:szCs w:val="22"/>
        </w:rPr>
        <w:t>See Appendix</w:t>
      </w:r>
      <w:r w:rsidR="00354F2B" w:rsidRPr="00CF741A">
        <w:rPr>
          <w:rFonts w:ascii="Calibri" w:hAnsi="Calibri" w:cs="Calibri"/>
          <w:i/>
          <w:color w:val="auto"/>
          <w:sz w:val="22"/>
          <w:szCs w:val="22"/>
        </w:rPr>
        <w:t xml:space="preserve"> </w:t>
      </w:r>
      <w:r w:rsidR="00791FAF">
        <w:rPr>
          <w:rFonts w:ascii="Calibri" w:hAnsi="Calibri" w:cs="Calibri"/>
          <w:i/>
          <w:color w:val="auto"/>
          <w:sz w:val="22"/>
          <w:szCs w:val="22"/>
        </w:rPr>
        <w:t>1</w:t>
      </w:r>
      <w:r>
        <w:rPr>
          <w:rFonts w:ascii="Calibri" w:hAnsi="Calibri" w:cs="Calibri"/>
          <w:i/>
          <w:color w:val="auto"/>
          <w:sz w:val="22"/>
          <w:szCs w:val="22"/>
        </w:rPr>
        <w:t xml:space="preserve"> for examples </w:t>
      </w:r>
      <w:r w:rsidR="004E5E90">
        <w:rPr>
          <w:rFonts w:ascii="Calibri" w:hAnsi="Calibri" w:cs="Calibri"/>
          <w:i/>
          <w:color w:val="auto"/>
          <w:sz w:val="22"/>
          <w:szCs w:val="22"/>
        </w:rPr>
        <w:t xml:space="preserve">of </w:t>
      </w:r>
      <w:r w:rsidR="004E5E90" w:rsidRPr="00CF741A">
        <w:rPr>
          <w:rFonts w:ascii="Calibri" w:hAnsi="Calibri" w:cs="Calibri"/>
          <w:i/>
          <w:color w:val="auto"/>
          <w:sz w:val="22"/>
          <w:szCs w:val="22"/>
        </w:rPr>
        <w:t>types</w:t>
      </w:r>
      <w:r w:rsidR="000D249D" w:rsidRPr="00CF741A">
        <w:rPr>
          <w:rFonts w:ascii="Calibri" w:hAnsi="Calibri" w:cs="Calibri"/>
          <w:i/>
          <w:color w:val="auto"/>
          <w:sz w:val="22"/>
          <w:szCs w:val="22"/>
        </w:rPr>
        <w:t xml:space="preserve"> of</w:t>
      </w:r>
      <w:r w:rsidR="0065081F">
        <w:rPr>
          <w:rFonts w:ascii="Calibri" w:hAnsi="Calibri" w:cs="Calibri"/>
          <w:i/>
          <w:color w:val="auto"/>
          <w:sz w:val="22"/>
          <w:szCs w:val="22"/>
        </w:rPr>
        <w:t xml:space="preserve"> </w:t>
      </w:r>
      <w:r w:rsidR="00354F2B" w:rsidRPr="00CF741A">
        <w:rPr>
          <w:rFonts w:ascii="Calibri" w:hAnsi="Calibri" w:cs="Calibri"/>
          <w:i/>
          <w:color w:val="auto"/>
          <w:sz w:val="22"/>
          <w:szCs w:val="22"/>
        </w:rPr>
        <w:t>actual</w:t>
      </w:r>
      <w:r w:rsidR="000D249D" w:rsidRPr="00CF741A">
        <w:rPr>
          <w:rFonts w:ascii="Calibri" w:hAnsi="Calibri" w:cs="Calibri"/>
          <w:i/>
          <w:color w:val="auto"/>
          <w:sz w:val="22"/>
          <w:szCs w:val="22"/>
        </w:rPr>
        <w:t xml:space="preserve"> </w:t>
      </w:r>
      <w:r w:rsidR="005A5059" w:rsidRPr="00CF741A">
        <w:rPr>
          <w:rFonts w:ascii="Calibri" w:hAnsi="Calibri" w:cs="Calibri"/>
          <w:i/>
          <w:color w:val="auto"/>
          <w:sz w:val="22"/>
          <w:szCs w:val="22"/>
        </w:rPr>
        <w:t>patients</w:t>
      </w:r>
      <w:r w:rsidR="000D249D" w:rsidRPr="00CF741A">
        <w:rPr>
          <w:rFonts w:ascii="Calibri" w:hAnsi="Calibri" w:cs="Calibri"/>
          <w:i/>
          <w:color w:val="auto"/>
          <w:sz w:val="22"/>
          <w:szCs w:val="22"/>
        </w:rPr>
        <w:t xml:space="preserve"> </w:t>
      </w:r>
      <w:r w:rsidR="00550C15" w:rsidRPr="00CF741A">
        <w:rPr>
          <w:rFonts w:ascii="Calibri" w:hAnsi="Calibri" w:cs="Calibri"/>
          <w:i/>
          <w:color w:val="auto"/>
          <w:sz w:val="22"/>
          <w:szCs w:val="22"/>
        </w:rPr>
        <w:t xml:space="preserve">who have been </w:t>
      </w:r>
      <w:r w:rsidR="000D249D" w:rsidRPr="00CF741A">
        <w:rPr>
          <w:rFonts w:ascii="Calibri" w:hAnsi="Calibri" w:cs="Calibri"/>
          <w:i/>
          <w:color w:val="auto"/>
          <w:sz w:val="22"/>
          <w:szCs w:val="22"/>
        </w:rPr>
        <w:t xml:space="preserve">successfully </w:t>
      </w:r>
      <w:r w:rsidR="00550C15" w:rsidRPr="00CF741A">
        <w:rPr>
          <w:rFonts w:ascii="Calibri" w:hAnsi="Calibri" w:cs="Calibri"/>
          <w:i/>
          <w:color w:val="auto"/>
          <w:sz w:val="22"/>
          <w:szCs w:val="22"/>
        </w:rPr>
        <w:t xml:space="preserve">transitioned </w:t>
      </w:r>
      <w:r w:rsidR="000D249D" w:rsidRPr="00CF741A">
        <w:rPr>
          <w:rFonts w:ascii="Calibri" w:hAnsi="Calibri" w:cs="Calibri"/>
          <w:i/>
          <w:color w:val="auto"/>
          <w:sz w:val="22"/>
          <w:szCs w:val="22"/>
        </w:rPr>
        <w:t xml:space="preserve">to a Reintegration Care Unit </w:t>
      </w:r>
      <w:r w:rsidR="0084126C" w:rsidRPr="00CF741A">
        <w:rPr>
          <w:rFonts w:ascii="Calibri" w:hAnsi="Calibri" w:cs="Calibri"/>
          <w:i/>
          <w:color w:val="auto"/>
          <w:sz w:val="22"/>
          <w:szCs w:val="22"/>
        </w:rPr>
        <w:t xml:space="preserve">(RCU) </w:t>
      </w:r>
      <w:r w:rsidR="000D249D" w:rsidRPr="00CF741A">
        <w:rPr>
          <w:rFonts w:ascii="Calibri" w:hAnsi="Calibri" w:cs="Calibri"/>
          <w:i/>
          <w:color w:val="auto"/>
          <w:sz w:val="22"/>
          <w:szCs w:val="22"/>
        </w:rPr>
        <w:t>and/or have received</w:t>
      </w:r>
      <w:r w:rsidR="00550C15" w:rsidRPr="00CF741A">
        <w:rPr>
          <w:rFonts w:ascii="Calibri" w:hAnsi="Calibri" w:cs="Calibri"/>
          <w:i/>
          <w:color w:val="auto"/>
          <w:sz w:val="22"/>
          <w:szCs w:val="22"/>
        </w:rPr>
        <w:t xml:space="preserve"> Caregiver ReCharge Services </w:t>
      </w:r>
      <w:r w:rsidR="0084126C" w:rsidRPr="00CF741A">
        <w:rPr>
          <w:rFonts w:ascii="Calibri" w:hAnsi="Calibri" w:cs="Calibri"/>
          <w:i/>
          <w:color w:val="auto"/>
          <w:sz w:val="22"/>
          <w:szCs w:val="22"/>
        </w:rPr>
        <w:t>(CRS)</w:t>
      </w:r>
      <w:r w:rsidR="00550C15" w:rsidRPr="00CF741A">
        <w:rPr>
          <w:rFonts w:ascii="Calibri" w:hAnsi="Calibri" w:cs="Calibri"/>
          <w:i/>
          <w:color w:val="auto"/>
          <w:sz w:val="22"/>
          <w:szCs w:val="22"/>
        </w:rPr>
        <w:t xml:space="preserve">. This list is being provided to hospitals </w:t>
      </w:r>
      <w:r w:rsidR="000D249D" w:rsidRPr="00CF741A">
        <w:rPr>
          <w:rFonts w:ascii="Calibri" w:hAnsi="Calibri" w:cs="Calibri"/>
          <w:i/>
          <w:color w:val="auto"/>
          <w:sz w:val="22"/>
          <w:szCs w:val="22"/>
        </w:rPr>
        <w:t xml:space="preserve">to help </w:t>
      </w:r>
      <w:r w:rsidR="00550C15" w:rsidRPr="00CF741A">
        <w:rPr>
          <w:rFonts w:ascii="Calibri" w:hAnsi="Calibri" w:cs="Calibri"/>
          <w:i/>
          <w:color w:val="auto"/>
          <w:sz w:val="22"/>
          <w:szCs w:val="22"/>
        </w:rPr>
        <w:t>identify appropriate patient</w:t>
      </w:r>
      <w:r>
        <w:rPr>
          <w:rFonts w:ascii="Calibri" w:hAnsi="Calibri" w:cs="Calibri"/>
          <w:i/>
          <w:color w:val="auto"/>
          <w:sz w:val="22"/>
          <w:szCs w:val="22"/>
        </w:rPr>
        <w:t>s for referral through CRM.</w:t>
      </w:r>
    </w:p>
    <w:p w14:paraId="7586B053" w14:textId="61B2E422" w:rsidR="00B13BD2" w:rsidRPr="00926AD6" w:rsidRDefault="007B5CE3" w:rsidP="00926AD6">
      <w:pPr>
        <w:rPr>
          <w:rFonts w:ascii="Calibri" w:hAnsi="Calibri" w:cs="Calibri"/>
          <w:b/>
          <w:color w:val="auto"/>
          <w:sz w:val="22"/>
          <w:szCs w:val="22"/>
        </w:rPr>
      </w:pPr>
      <w:r w:rsidRPr="0097615C">
        <w:rPr>
          <w:rFonts w:ascii="Calibri" w:hAnsi="Calibri"/>
          <w:b/>
          <w:color w:val="0070C0"/>
        </w:rPr>
        <w:t xml:space="preserve">Who is </w:t>
      </w:r>
      <w:r w:rsidRPr="0097615C">
        <w:rPr>
          <w:rFonts w:ascii="Calibri" w:hAnsi="Calibri"/>
          <w:b/>
          <w:color w:val="0070C0"/>
          <w:u w:val="single"/>
        </w:rPr>
        <w:t>no</w:t>
      </w:r>
      <w:r w:rsidRPr="0097615C">
        <w:rPr>
          <w:rFonts w:ascii="Calibri" w:hAnsi="Calibri"/>
          <w:b/>
          <w:color w:val="0070C0"/>
        </w:rPr>
        <w:t xml:space="preserve">t </w:t>
      </w:r>
      <w:r w:rsidR="003C0589" w:rsidRPr="0097615C">
        <w:rPr>
          <w:rFonts w:ascii="Calibri" w:hAnsi="Calibri"/>
          <w:b/>
          <w:color w:val="0070C0"/>
        </w:rPr>
        <w:t>an appropriate candidate</w:t>
      </w:r>
      <w:r w:rsidRPr="0097615C">
        <w:rPr>
          <w:rFonts w:ascii="Calibri" w:hAnsi="Calibri"/>
          <w:b/>
          <w:color w:val="0070C0"/>
        </w:rPr>
        <w:t xml:space="preserve"> for referral to a STTC</w:t>
      </w:r>
      <w:r w:rsidR="00CF741A" w:rsidRPr="0097615C">
        <w:rPr>
          <w:rFonts w:ascii="Calibri" w:hAnsi="Calibri"/>
          <w:b/>
          <w:color w:val="0070C0"/>
        </w:rPr>
        <w:t>M?</w:t>
      </w:r>
    </w:p>
    <w:p w14:paraId="4B276693" w14:textId="77777777" w:rsidR="00303FF8" w:rsidRPr="00CF741A" w:rsidRDefault="004B5319" w:rsidP="004B5319">
      <w:pPr>
        <w:pStyle w:val="ListParagraph"/>
        <w:numPr>
          <w:ilvl w:val="0"/>
          <w:numId w:val="48"/>
        </w:numPr>
        <w:rPr>
          <w:rFonts w:ascii="Calibri" w:hAnsi="Calibri" w:cs="Calibri"/>
          <w:spacing w:val="-1"/>
          <w:sz w:val="22"/>
          <w:szCs w:val="22"/>
          <w:lang w:val="en-CA"/>
        </w:rPr>
      </w:pPr>
      <w:r>
        <w:rPr>
          <w:rFonts w:ascii="Calibri" w:hAnsi="Calibri" w:cs="Calibri"/>
          <w:spacing w:val="-1"/>
          <w:sz w:val="22"/>
          <w:szCs w:val="22"/>
          <w:lang w:val="en-CA"/>
        </w:rPr>
        <w:t>Patient</w:t>
      </w:r>
      <w:r w:rsidR="00303FF8" w:rsidRPr="00CF741A">
        <w:rPr>
          <w:rFonts w:ascii="Calibri" w:hAnsi="Calibri" w:cs="Calibri"/>
          <w:spacing w:val="-1"/>
          <w:sz w:val="22"/>
          <w:szCs w:val="22"/>
          <w:lang w:val="en-CA"/>
        </w:rPr>
        <w:t xml:space="preserve"> </w:t>
      </w:r>
      <w:r w:rsidR="003E58BE" w:rsidRPr="00CF741A">
        <w:rPr>
          <w:rFonts w:ascii="Calibri" w:hAnsi="Calibri" w:cs="Calibri"/>
          <w:spacing w:val="-1"/>
          <w:sz w:val="22"/>
          <w:szCs w:val="22"/>
          <w:lang w:val="en-CA"/>
        </w:rPr>
        <w:t>has no PSW or nursing needs</w:t>
      </w:r>
      <w:r w:rsidR="007D6973" w:rsidRPr="00CF741A">
        <w:rPr>
          <w:rFonts w:ascii="Calibri" w:hAnsi="Calibri" w:cs="Calibri"/>
          <w:spacing w:val="-1"/>
          <w:sz w:val="22"/>
          <w:szCs w:val="22"/>
          <w:lang w:val="en-CA"/>
        </w:rPr>
        <w:t>, with no other goals other than for temporary housing</w:t>
      </w:r>
      <w:r w:rsidR="00196E5A" w:rsidRPr="00CF741A">
        <w:rPr>
          <w:rFonts w:ascii="Calibri" w:hAnsi="Calibri" w:cs="Calibri"/>
          <w:spacing w:val="-1"/>
          <w:sz w:val="22"/>
          <w:szCs w:val="22"/>
          <w:lang w:val="en-CA"/>
        </w:rPr>
        <w:t>.</w:t>
      </w:r>
    </w:p>
    <w:p w14:paraId="4196EA25" w14:textId="77777777" w:rsidR="00367824" w:rsidRPr="00CF741A" w:rsidRDefault="004B5319" w:rsidP="00CF741A">
      <w:pPr>
        <w:pStyle w:val="ListParagraph"/>
        <w:numPr>
          <w:ilvl w:val="0"/>
          <w:numId w:val="48"/>
        </w:numPr>
        <w:spacing w:after="160" w:line="276" w:lineRule="auto"/>
        <w:rPr>
          <w:rFonts w:ascii="Calibri" w:hAnsi="Calibri" w:cs="Calibri"/>
          <w:spacing w:val="-1"/>
          <w:sz w:val="22"/>
          <w:szCs w:val="22"/>
          <w:lang w:val="en-CA"/>
        </w:rPr>
      </w:pPr>
      <w:r>
        <w:rPr>
          <w:rFonts w:ascii="Calibri" w:hAnsi="Calibri" w:cs="Calibri"/>
          <w:spacing w:val="-1"/>
          <w:sz w:val="22"/>
          <w:szCs w:val="22"/>
          <w:lang w:val="en-CA"/>
        </w:rPr>
        <w:t xml:space="preserve">Patient </w:t>
      </w:r>
      <w:r w:rsidR="00367824" w:rsidRPr="00CF741A">
        <w:rPr>
          <w:rFonts w:ascii="Calibri" w:hAnsi="Calibri"/>
          <w:sz w:val="22"/>
          <w:szCs w:val="22"/>
          <w:lang w:val="en-CA"/>
        </w:rPr>
        <w:t xml:space="preserve">is </w:t>
      </w:r>
      <w:r w:rsidR="007B5CE3" w:rsidRPr="00CF741A">
        <w:rPr>
          <w:rFonts w:ascii="Calibri" w:hAnsi="Calibri"/>
          <w:sz w:val="22"/>
          <w:szCs w:val="22"/>
          <w:lang w:val="en-CA"/>
        </w:rPr>
        <w:t>unable to use a call bell</w:t>
      </w:r>
      <w:r w:rsidR="00AC5149" w:rsidRPr="00CF741A">
        <w:rPr>
          <w:rFonts w:ascii="Calibri" w:hAnsi="Calibri"/>
          <w:sz w:val="22"/>
          <w:szCs w:val="22"/>
          <w:lang w:val="en-CA"/>
        </w:rPr>
        <w:t xml:space="preserve"> independently to obtain needed support</w:t>
      </w:r>
      <w:r w:rsidR="00196E5A" w:rsidRPr="00CF741A">
        <w:rPr>
          <w:rFonts w:ascii="Calibri" w:hAnsi="Calibri"/>
          <w:sz w:val="22"/>
          <w:szCs w:val="22"/>
          <w:lang w:val="en-CA"/>
        </w:rPr>
        <w:t>.</w:t>
      </w:r>
    </w:p>
    <w:p w14:paraId="55A177FD" w14:textId="77777777" w:rsidR="00367824" w:rsidRPr="00CF741A" w:rsidRDefault="004B5319" w:rsidP="00CF741A">
      <w:pPr>
        <w:pStyle w:val="ListParagraph"/>
        <w:numPr>
          <w:ilvl w:val="0"/>
          <w:numId w:val="48"/>
        </w:numPr>
        <w:spacing w:after="160" w:line="276" w:lineRule="auto"/>
        <w:rPr>
          <w:rFonts w:ascii="Calibri" w:hAnsi="Calibri" w:cs="Calibri"/>
          <w:spacing w:val="-1"/>
          <w:sz w:val="22"/>
          <w:szCs w:val="22"/>
          <w:lang w:val="en-CA"/>
        </w:rPr>
      </w:pPr>
      <w:r>
        <w:rPr>
          <w:rFonts w:ascii="Calibri" w:hAnsi="Calibri" w:cs="Calibri"/>
          <w:sz w:val="22"/>
          <w:szCs w:val="22"/>
          <w:lang w:val="en-CA"/>
        </w:rPr>
        <w:t>Patient</w:t>
      </w:r>
      <w:r w:rsidRPr="00CF741A">
        <w:rPr>
          <w:rFonts w:ascii="Calibri" w:hAnsi="Calibri" w:cs="Calibri"/>
          <w:sz w:val="22"/>
          <w:szCs w:val="22"/>
          <w:lang w:val="en-CA"/>
        </w:rPr>
        <w:t xml:space="preserve"> </w:t>
      </w:r>
      <w:r w:rsidR="00367824" w:rsidRPr="00CF741A">
        <w:rPr>
          <w:rFonts w:ascii="Calibri" w:hAnsi="Calibri" w:cs="Calibri"/>
          <w:sz w:val="22"/>
          <w:szCs w:val="22"/>
          <w:lang w:val="en-CA"/>
        </w:rPr>
        <w:t>requires</w:t>
      </w:r>
      <w:r w:rsidR="007B5CE3" w:rsidRPr="00CF741A">
        <w:rPr>
          <w:rFonts w:ascii="Calibri" w:hAnsi="Calibri" w:cs="Calibri"/>
          <w:sz w:val="22"/>
          <w:szCs w:val="22"/>
          <w:lang w:val="en-CA"/>
        </w:rPr>
        <w:t xml:space="preserve"> close physician monitoring (i.e., for pain or complex symptom management</w:t>
      </w:r>
      <w:r w:rsidR="006040B7" w:rsidRPr="00CF741A">
        <w:rPr>
          <w:rFonts w:ascii="Calibri" w:hAnsi="Calibri" w:cs="Calibri"/>
          <w:sz w:val="22"/>
          <w:szCs w:val="22"/>
          <w:lang w:val="en-CA"/>
        </w:rPr>
        <w:t xml:space="preserve"> or regular medication adjustments/changes in care based on presentation</w:t>
      </w:r>
      <w:r w:rsidR="007B5CE3" w:rsidRPr="00CF741A">
        <w:rPr>
          <w:rFonts w:ascii="Calibri" w:hAnsi="Calibri" w:cs="Calibri"/>
          <w:sz w:val="22"/>
          <w:szCs w:val="22"/>
          <w:lang w:val="en-CA"/>
        </w:rPr>
        <w:t>)</w:t>
      </w:r>
      <w:r w:rsidR="00196E5A" w:rsidRPr="00CF741A">
        <w:rPr>
          <w:rFonts w:ascii="Calibri" w:hAnsi="Calibri" w:cs="Calibri"/>
          <w:sz w:val="22"/>
          <w:szCs w:val="22"/>
          <w:lang w:val="en-CA"/>
        </w:rPr>
        <w:t>.</w:t>
      </w:r>
    </w:p>
    <w:p w14:paraId="2E8509FD" w14:textId="77777777" w:rsidR="00367824" w:rsidRPr="00CF741A" w:rsidRDefault="004B5319" w:rsidP="00CF741A">
      <w:pPr>
        <w:pStyle w:val="ListParagraph"/>
        <w:numPr>
          <w:ilvl w:val="0"/>
          <w:numId w:val="48"/>
        </w:numPr>
        <w:spacing w:after="160" w:line="276" w:lineRule="auto"/>
        <w:rPr>
          <w:rFonts w:ascii="Calibri" w:hAnsi="Calibri" w:cs="Calibri"/>
          <w:spacing w:val="-1"/>
          <w:sz w:val="22"/>
          <w:szCs w:val="22"/>
          <w:lang w:val="en-CA"/>
        </w:rPr>
      </w:pPr>
      <w:r>
        <w:rPr>
          <w:rFonts w:ascii="Calibri" w:hAnsi="Calibri" w:cs="Calibri"/>
          <w:sz w:val="22"/>
          <w:szCs w:val="22"/>
          <w:lang w:val="en-CA"/>
        </w:rPr>
        <w:t xml:space="preserve">Patient </w:t>
      </w:r>
      <w:r w:rsidR="00B84BAB">
        <w:rPr>
          <w:rFonts w:ascii="Calibri" w:hAnsi="Calibri" w:cs="Calibri"/>
          <w:sz w:val="22"/>
          <w:szCs w:val="22"/>
          <w:lang w:val="en-CA"/>
        </w:rPr>
        <w:t>r</w:t>
      </w:r>
      <w:r w:rsidR="00367824" w:rsidRPr="00CF741A">
        <w:rPr>
          <w:rFonts w:ascii="Calibri" w:hAnsi="Calibri" w:cs="Calibri"/>
          <w:sz w:val="22"/>
          <w:szCs w:val="22"/>
          <w:lang w:val="en-CA"/>
        </w:rPr>
        <w:t>equires</w:t>
      </w:r>
      <w:r w:rsidR="00AC5149">
        <w:rPr>
          <w:rFonts w:ascii="Calibri" w:hAnsi="Calibri" w:cs="Calibri"/>
          <w:sz w:val="22"/>
          <w:szCs w:val="22"/>
          <w:lang w:val="en-CA"/>
        </w:rPr>
        <w:t xml:space="preserve"> hands-on assistance with feeding and</w:t>
      </w:r>
      <w:r w:rsidR="00852256">
        <w:rPr>
          <w:rFonts w:ascii="Calibri" w:hAnsi="Calibri" w:cs="Calibri"/>
          <w:sz w:val="22"/>
          <w:szCs w:val="22"/>
          <w:lang w:val="en-CA"/>
        </w:rPr>
        <w:t>/or</w:t>
      </w:r>
      <w:r w:rsidR="00AC5149">
        <w:rPr>
          <w:rFonts w:ascii="Calibri" w:hAnsi="Calibri" w:cs="Calibri"/>
          <w:sz w:val="22"/>
          <w:szCs w:val="22"/>
          <w:lang w:val="en-CA"/>
        </w:rPr>
        <w:t xml:space="preserve"> they are </w:t>
      </w:r>
      <w:r w:rsidR="00852256">
        <w:rPr>
          <w:rFonts w:ascii="Calibri" w:hAnsi="Calibri" w:cs="Calibri"/>
          <w:sz w:val="22"/>
          <w:szCs w:val="22"/>
          <w:lang w:val="en-CA"/>
        </w:rPr>
        <w:t>at high risk for aspiration.</w:t>
      </w:r>
      <w:r w:rsidR="00367824" w:rsidRPr="00CF741A">
        <w:rPr>
          <w:rFonts w:ascii="Calibri" w:hAnsi="Calibri" w:cs="Calibri"/>
          <w:sz w:val="22"/>
          <w:szCs w:val="22"/>
          <w:lang w:val="en-CA"/>
        </w:rPr>
        <w:t xml:space="preserve"> </w:t>
      </w:r>
    </w:p>
    <w:p w14:paraId="40DD0A06" w14:textId="77777777" w:rsidR="00367824" w:rsidRPr="00CF741A" w:rsidRDefault="004B5319" w:rsidP="00CF741A">
      <w:pPr>
        <w:pStyle w:val="ListParagraph"/>
        <w:numPr>
          <w:ilvl w:val="0"/>
          <w:numId w:val="48"/>
        </w:numPr>
        <w:spacing w:after="160" w:line="276" w:lineRule="auto"/>
        <w:rPr>
          <w:rFonts w:ascii="Calibri" w:hAnsi="Calibri" w:cs="Calibri"/>
          <w:spacing w:val="-1"/>
          <w:sz w:val="22"/>
          <w:szCs w:val="22"/>
          <w:lang w:val="en-CA"/>
        </w:rPr>
      </w:pPr>
      <w:r>
        <w:rPr>
          <w:rFonts w:ascii="Calibri" w:hAnsi="Calibri" w:cs="Calibri"/>
          <w:sz w:val="22"/>
          <w:szCs w:val="22"/>
          <w:lang w:val="en-CA"/>
        </w:rPr>
        <w:t>Patient</w:t>
      </w:r>
      <w:r w:rsidRPr="00CF741A">
        <w:rPr>
          <w:rFonts w:ascii="Calibri" w:hAnsi="Calibri" w:cs="Calibri"/>
          <w:sz w:val="22"/>
          <w:szCs w:val="22"/>
          <w:lang w:val="en-CA"/>
        </w:rPr>
        <w:t xml:space="preserve"> </w:t>
      </w:r>
      <w:r w:rsidR="00852256">
        <w:rPr>
          <w:rFonts w:ascii="Calibri" w:hAnsi="Calibri" w:cs="Calibri"/>
          <w:sz w:val="22"/>
          <w:szCs w:val="22"/>
          <w:lang w:val="en-CA"/>
        </w:rPr>
        <w:t xml:space="preserve">requires supervision or support from someone at their bedside 24/7 due to their unpredictable behaviour placing them at high risk for falls and/or staff injury (e.g. a </w:t>
      </w:r>
      <w:r w:rsidR="00B84BAB">
        <w:rPr>
          <w:rFonts w:ascii="Calibri" w:hAnsi="Calibri" w:cs="Calibri"/>
          <w:sz w:val="22"/>
          <w:szCs w:val="22"/>
          <w:lang w:val="en-CA"/>
        </w:rPr>
        <w:t>patient</w:t>
      </w:r>
      <w:r w:rsidR="00852256">
        <w:rPr>
          <w:rFonts w:ascii="Calibri" w:hAnsi="Calibri" w:cs="Calibri"/>
          <w:sz w:val="22"/>
          <w:szCs w:val="22"/>
          <w:lang w:val="en-CA"/>
        </w:rPr>
        <w:t xml:space="preserve"> who consistently attempts to get up independently from bed and/or a chair despite their inability to transfer independently).</w:t>
      </w:r>
    </w:p>
    <w:p w14:paraId="37ACA698" w14:textId="54E9AD3A" w:rsidR="0097615C" w:rsidRPr="00926AD6" w:rsidRDefault="004B5319" w:rsidP="00D710BB">
      <w:pPr>
        <w:pStyle w:val="ListParagraph"/>
        <w:numPr>
          <w:ilvl w:val="0"/>
          <w:numId w:val="48"/>
        </w:numPr>
        <w:spacing w:after="160" w:line="276" w:lineRule="auto"/>
        <w:rPr>
          <w:rFonts w:ascii="Calibri" w:hAnsi="Calibri" w:cs="Calibri"/>
          <w:spacing w:val="-1"/>
          <w:sz w:val="22"/>
          <w:szCs w:val="22"/>
          <w:lang w:val="en-CA"/>
        </w:rPr>
      </w:pPr>
      <w:r>
        <w:rPr>
          <w:rFonts w:ascii="Calibri" w:hAnsi="Calibri" w:cs="Calibri"/>
          <w:sz w:val="22"/>
          <w:szCs w:val="22"/>
          <w:lang w:val="en-CA"/>
        </w:rPr>
        <w:t xml:space="preserve">Patient </w:t>
      </w:r>
      <w:r w:rsidR="00367824" w:rsidRPr="00CF741A">
        <w:rPr>
          <w:rFonts w:ascii="Calibri" w:hAnsi="Calibri" w:cs="Calibri"/>
          <w:sz w:val="22"/>
          <w:szCs w:val="22"/>
          <w:lang w:val="en-CA"/>
        </w:rPr>
        <w:t>has u</w:t>
      </w:r>
      <w:r w:rsidR="00303FF8" w:rsidRPr="00CF741A">
        <w:rPr>
          <w:rFonts w:ascii="Calibri" w:hAnsi="Calibri" w:cs="Calibri"/>
          <w:spacing w:val="-1"/>
          <w:sz w:val="22"/>
          <w:szCs w:val="22"/>
          <w:lang w:val="en-CA"/>
        </w:rPr>
        <w:t>nmanaged /poorly controlled behaviours</w:t>
      </w:r>
      <w:r>
        <w:rPr>
          <w:rFonts w:ascii="Calibri" w:hAnsi="Calibri" w:cs="Calibri"/>
          <w:spacing w:val="-1"/>
          <w:sz w:val="22"/>
          <w:szCs w:val="22"/>
          <w:lang w:val="en-CA"/>
        </w:rPr>
        <w:t>.</w:t>
      </w:r>
      <w:r w:rsidR="007B5CE3" w:rsidRPr="00CF741A">
        <w:rPr>
          <w:rFonts w:ascii="Calibri" w:hAnsi="Calibri" w:cs="Calibri"/>
          <w:sz w:val="22"/>
          <w:szCs w:val="22"/>
          <w:lang w:val="en-CA"/>
        </w:rPr>
        <w:t xml:space="preserve"> </w:t>
      </w:r>
    </w:p>
    <w:p w14:paraId="0CC333C5" w14:textId="736653E0" w:rsidR="00F115AF" w:rsidRPr="00D710BB" w:rsidRDefault="004B5319" w:rsidP="00D710BB">
      <w:pPr>
        <w:spacing w:after="160" w:line="276" w:lineRule="auto"/>
        <w:rPr>
          <w:rFonts w:ascii="Calibri" w:hAnsi="Calibri" w:cs="Calibri"/>
          <w:i/>
          <w:color w:val="auto"/>
          <w:spacing w:val="-1"/>
          <w:sz w:val="22"/>
          <w:szCs w:val="22"/>
        </w:rPr>
      </w:pPr>
      <w:r>
        <w:rPr>
          <w:rFonts w:ascii="Calibri" w:hAnsi="Calibri" w:cs="Calibri"/>
          <w:i/>
          <w:color w:val="auto"/>
          <w:spacing w:val="-1"/>
          <w:sz w:val="22"/>
          <w:szCs w:val="22"/>
          <w:u w:val="single"/>
        </w:rPr>
        <w:t>Note</w:t>
      </w:r>
      <w:r w:rsidR="00367824" w:rsidRPr="00E47497">
        <w:rPr>
          <w:rFonts w:ascii="Calibri" w:hAnsi="Calibri" w:cs="Calibri"/>
          <w:i/>
          <w:color w:val="auto"/>
          <w:spacing w:val="-1"/>
          <w:sz w:val="22"/>
          <w:szCs w:val="22"/>
        </w:rPr>
        <w:t xml:space="preserve">: </w:t>
      </w:r>
      <w:r w:rsidR="008B2B0C">
        <w:rPr>
          <w:rFonts w:ascii="Calibri" w:hAnsi="Calibri" w:cs="Calibri"/>
          <w:i/>
          <w:color w:val="auto"/>
          <w:spacing w:val="-1"/>
          <w:sz w:val="22"/>
          <w:szCs w:val="22"/>
        </w:rPr>
        <w:t>There is limited capacity to support</w:t>
      </w:r>
      <w:r>
        <w:rPr>
          <w:rFonts w:ascii="Calibri" w:hAnsi="Calibri" w:cs="Calibri"/>
          <w:i/>
          <w:color w:val="auto"/>
          <w:spacing w:val="-1"/>
          <w:sz w:val="22"/>
          <w:szCs w:val="22"/>
        </w:rPr>
        <w:t xml:space="preserve"> patients</w:t>
      </w:r>
      <w:r w:rsidR="008B2B0C">
        <w:rPr>
          <w:rFonts w:ascii="Calibri" w:hAnsi="Calibri" w:cs="Calibri"/>
          <w:i/>
          <w:color w:val="auto"/>
          <w:spacing w:val="-1"/>
          <w:sz w:val="22"/>
          <w:szCs w:val="22"/>
        </w:rPr>
        <w:t xml:space="preserve"> who are “bed-bound” or require full feeding support</w:t>
      </w:r>
      <w:r>
        <w:rPr>
          <w:rFonts w:ascii="Calibri" w:hAnsi="Calibri" w:cs="Calibri"/>
          <w:i/>
          <w:color w:val="auto"/>
          <w:spacing w:val="-1"/>
          <w:sz w:val="22"/>
          <w:szCs w:val="22"/>
        </w:rPr>
        <w:t>. These patients will be</w:t>
      </w:r>
      <w:r w:rsidR="008B2B0C">
        <w:rPr>
          <w:rFonts w:ascii="Calibri" w:hAnsi="Calibri" w:cs="Calibri"/>
          <w:i/>
          <w:color w:val="auto"/>
          <w:spacing w:val="-1"/>
          <w:sz w:val="22"/>
          <w:szCs w:val="22"/>
        </w:rPr>
        <w:t xml:space="preserve"> considered on a case</w:t>
      </w:r>
      <w:r>
        <w:rPr>
          <w:rFonts w:ascii="Calibri" w:hAnsi="Calibri" w:cs="Calibri"/>
          <w:i/>
          <w:color w:val="auto"/>
          <w:spacing w:val="-1"/>
          <w:sz w:val="22"/>
          <w:szCs w:val="22"/>
        </w:rPr>
        <w:t>-</w:t>
      </w:r>
      <w:r w:rsidR="008B2B0C">
        <w:rPr>
          <w:rFonts w:ascii="Calibri" w:hAnsi="Calibri" w:cs="Calibri"/>
          <w:i/>
          <w:color w:val="auto"/>
          <w:spacing w:val="-1"/>
          <w:sz w:val="22"/>
          <w:szCs w:val="22"/>
        </w:rPr>
        <w:t>by</w:t>
      </w:r>
      <w:r>
        <w:rPr>
          <w:rFonts w:ascii="Calibri" w:hAnsi="Calibri" w:cs="Calibri"/>
          <w:i/>
          <w:color w:val="auto"/>
          <w:spacing w:val="-1"/>
          <w:sz w:val="22"/>
          <w:szCs w:val="22"/>
        </w:rPr>
        <w:t>-</w:t>
      </w:r>
      <w:r w:rsidR="008B2B0C">
        <w:rPr>
          <w:rFonts w:ascii="Calibri" w:hAnsi="Calibri" w:cs="Calibri"/>
          <w:i/>
          <w:color w:val="auto"/>
          <w:spacing w:val="-1"/>
          <w:sz w:val="22"/>
          <w:szCs w:val="22"/>
        </w:rPr>
        <w:t>case basis</w:t>
      </w:r>
      <w:r>
        <w:rPr>
          <w:rFonts w:ascii="Calibri" w:hAnsi="Calibri" w:cs="Calibri"/>
          <w:i/>
          <w:color w:val="auto"/>
          <w:spacing w:val="-1"/>
          <w:sz w:val="22"/>
          <w:szCs w:val="22"/>
        </w:rPr>
        <w:t>.</w:t>
      </w:r>
      <w:r w:rsidR="008B2B0C">
        <w:rPr>
          <w:rFonts w:ascii="Calibri" w:hAnsi="Calibri" w:cs="Calibri"/>
          <w:i/>
          <w:color w:val="auto"/>
          <w:spacing w:val="-1"/>
          <w:sz w:val="22"/>
          <w:szCs w:val="22"/>
        </w:rPr>
        <w:t xml:space="preserve"> </w:t>
      </w:r>
      <w:r w:rsidR="00852256">
        <w:rPr>
          <w:rFonts w:ascii="Calibri" w:hAnsi="Calibri" w:cs="Calibri"/>
          <w:i/>
          <w:color w:val="auto"/>
          <w:spacing w:val="-1"/>
          <w:sz w:val="22"/>
          <w:szCs w:val="22"/>
        </w:rPr>
        <w:t>The CRM</w:t>
      </w:r>
      <w:r w:rsidR="00CF741A">
        <w:rPr>
          <w:rFonts w:ascii="Calibri" w:hAnsi="Calibri" w:cs="Calibri"/>
          <w:i/>
          <w:color w:val="auto"/>
          <w:spacing w:val="-1"/>
          <w:sz w:val="22"/>
          <w:szCs w:val="22"/>
        </w:rPr>
        <w:t xml:space="preserve"> T</w:t>
      </w:r>
      <w:r w:rsidR="00852256">
        <w:rPr>
          <w:rFonts w:ascii="Calibri" w:hAnsi="Calibri" w:cs="Calibri"/>
          <w:i/>
          <w:color w:val="auto"/>
          <w:spacing w:val="-1"/>
          <w:sz w:val="22"/>
          <w:szCs w:val="22"/>
        </w:rPr>
        <w:t xml:space="preserve">eam is pleased to provide hospital providers with consultation and advice </w:t>
      </w:r>
      <w:r w:rsidR="008B2B0C">
        <w:rPr>
          <w:rFonts w:ascii="Calibri" w:hAnsi="Calibri" w:cs="Calibri"/>
          <w:i/>
          <w:color w:val="auto"/>
          <w:spacing w:val="-1"/>
          <w:sz w:val="22"/>
          <w:szCs w:val="22"/>
        </w:rPr>
        <w:t xml:space="preserve">on these and other plans for patients with complex needs/unique goals or where it is not clear if STTCM </w:t>
      </w:r>
      <w:r>
        <w:rPr>
          <w:rFonts w:ascii="Calibri" w:hAnsi="Calibri" w:cs="Calibri"/>
          <w:i/>
          <w:color w:val="auto"/>
          <w:spacing w:val="-1"/>
          <w:sz w:val="22"/>
          <w:szCs w:val="22"/>
        </w:rPr>
        <w:t>p</w:t>
      </w:r>
      <w:r w:rsidR="008B2B0C">
        <w:rPr>
          <w:rFonts w:ascii="Calibri" w:hAnsi="Calibri" w:cs="Calibri"/>
          <w:i/>
          <w:color w:val="auto"/>
          <w:spacing w:val="-1"/>
          <w:sz w:val="22"/>
          <w:szCs w:val="22"/>
        </w:rPr>
        <w:t>rograms are  the right resource,</w:t>
      </w:r>
    </w:p>
    <w:p w14:paraId="37A5BAF3" w14:textId="7479C293" w:rsidR="00367824" w:rsidRPr="0097615C" w:rsidRDefault="00367824" w:rsidP="00926AD6">
      <w:pPr>
        <w:jc w:val="center"/>
        <w:rPr>
          <w:rFonts w:ascii="Calibri" w:eastAsiaTheme="majorEastAsia" w:hAnsi="Calibri" w:cstheme="majorBidi"/>
          <w:b/>
          <w:color w:val="0070C0"/>
          <w:u w:val="single"/>
        </w:rPr>
      </w:pPr>
      <w:r w:rsidRPr="0097615C">
        <w:rPr>
          <w:rFonts w:ascii="Calibri" w:eastAsiaTheme="majorEastAsia" w:hAnsi="Calibri" w:cstheme="majorBidi"/>
          <w:b/>
          <w:color w:val="0070C0"/>
          <w:u w:val="single"/>
        </w:rPr>
        <w:t xml:space="preserve">Referral </w:t>
      </w:r>
      <w:r w:rsidR="00F33D74" w:rsidRPr="0097615C">
        <w:rPr>
          <w:rFonts w:ascii="Calibri" w:eastAsiaTheme="majorEastAsia" w:hAnsi="Calibri" w:cstheme="majorBidi"/>
          <w:b/>
          <w:color w:val="0070C0"/>
          <w:u w:val="single"/>
        </w:rPr>
        <w:t>Process</w:t>
      </w:r>
      <w:r w:rsidR="00077F69" w:rsidRPr="0097615C">
        <w:rPr>
          <w:rFonts w:ascii="Calibri" w:eastAsiaTheme="majorEastAsia" w:hAnsi="Calibri" w:cstheme="majorBidi"/>
          <w:b/>
          <w:color w:val="0070C0"/>
          <w:u w:val="single"/>
        </w:rPr>
        <w:t xml:space="preserve"> for all RCUs and CRS Programs</w:t>
      </w:r>
    </w:p>
    <w:p w14:paraId="32180CF1" w14:textId="54860059" w:rsidR="0097615C" w:rsidRDefault="00367824" w:rsidP="00926AD6">
      <w:pPr>
        <w:pStyle w:val="ListParagraph"/>
        <w:numPr>
          <w:ilvl w:val="0"/>
          <w:numId w:val="30"/>
        </w:numPr>
        <w:ind w:left="357"/>
        <w:rPr>
          <w:rFonts w:ascii="Calibri" w:hAnsi="Calibri" w:cs="Calibri"/>
          <w:spacing w:val="-1"/>
          <w:sz w:val="22"/>
          <w:szCs w:val="22"/>
        </w:rPr>
      </w:pPr>
      <w:r w:rsidRPr="00791FAF">
        <w:rPr>
          <w:rFonts w:ascii="Calibri" w:hAnsi="Calibri" w:cs="Calibri"/>
          <w:b/>
          <w:spacing w:val="-1"/>
          <w:sz w:val="22"/>
          <w:szCs w:val="22"/>
        </w:rPr>
        <w:t>Complete the full</w:t>
      </w:r>
      <w:r w:rsidRPr="00791FAF">
        <w:rPr>
          <w:rFonts w:ascii="Calibri" w:hAnsi="Calibri" w:cs="Calibri"/>
          <w:spacing w:val="-1"/>
          <w:sz w:val="22"/>
          <w:szCs w:val="22"/>
        </w:rPr>
        <w:t xml:space="preserve"> </w:t>
      </w:r>
      <w:r w:rsidRPr="00791FAF">
        <w:rPr>
          <w:rFonts w:ascii="Calibri" w:hAnsi="Calibri" w:cs="Calibri"/>
          <w:b/>
          <w:spacing w:val="-1"/>
          <w:sz w:val="22"/>
          <w:szCs w:val="22"/>
        </w:rPr>
        <w:t xml:space="preserve">referral form. </w:t>
      </w:r>
      <w:r w:rsidRPr="00791FAF">
        <w:rPr>
          <w:rFonts w:ascii="Calibri" w:hAnsi="Calibri" w:cs="Calibri"/>
          <w:spacing w:val="-1"/>
          <w:sz w:val="22"/>
          <w:szCs w:val="22"/>
        </w:rPr>
        <w:t xml:space="preserve">The latest version is available at </w:t>
      </w:r>
      <w:hyperlink r:id="rId11" w:history="1">
        <w:r w:rsidRPr="00791FAF">
          <w:rPr>
            <w:rStyle w:val="Hyperlink"/>
            <w:rFonts w:ascii="Calibri" w:hAnsi="Calibri" w:cs="Calibri"/>
            <w:spacing w:val="-1"/>
            <w:sz w:val="22"/>
            <w:szCs w:val="22"/>
          </w:rPr>
          <w:t>http://bellwoodscentres.org/</w:t>
        </w:r>
      </w:hyperlink>
      <w:r w:rsidRPr="00791FAF">
        <w:rPr>
          <w:rFonts w:ascii="Calibri" w:hAnsi="Calibri" w:cs="Calibri"/>
          <w:spacing w:val="-1"/>
          <w:sz w:val="22"/>
          <w:szCs w:val="22"/>
        </w:rPr>
        <w:t xml:space="preserve"> under Programs &amp; Services, Centralized Referral Management</w:t>
      </w:r>
      <w:r w:rsidR="00141CF8" w:rsidRPr="00791FAF">
        <w:rPr>
          <w:rFonts w:ascii="Calibri" w:hAnsi="Calibri" w:cs="Calibri"/>
          <w:spacing w:val="-1"/>
          <w:sz w:val="22"/>
          <w:szCs w:val="22"/>
        </w:rPr>
        <w:t xml:space="preserve">.  </w:t>
      </w:r>
    </w:p>
    <w:p w14:paraId="33C84321" w14:textId="77777777" w:rsidR="00926AD6" w:rsidRPr="00926AD6" w:rsidRDefault="00926AD6" w:rsidP="00926AD6">
      <w:pPr>
        <w:pStyle w:val="ListParagraph"/>
        <w:ind w:left="357"/>
        <w:rPr>
          <w:rFonts w:ascii="Calibri" w:hAnsi="Calibri" w:cs="Calibri"/>
          <w:spacing w:val="-1"/>
          <w:sz w:val="22"/>
          <w:szCs w:val="22"/>
        </w:rPr>
      </w:pPr>
    </w:p>
    <w:p w14:paraId="350342F5" w14:textId="0F536A5C" w:rsidR="0097615C" w:rsidRPr="00926AD6" w:rsidRDefault="00C77FBA" w:rsidP="00926AD6">
      <w:pPr>
        <w:pStyle w:val="ListParagraph"/>
        <w:numPr>
          <w:ilvl w:val="0"/>
          <w:numId w:val="30"/>
        </w:numPr>
        <w:ind w:left="357"/>
        <w:rPr>
          <w:rFonts w:ascii="Calibri" w:hAnsi="Calibri" w:cs="Calibri"/>
          <w:spacing w:val="-1"/>
          <w:sz w:val="22"/>
          <w:szCs w:val="22"/>
        </w:rPr>
      </w:pPr>
      <w:r w:rsidRPr="00791FAF">
        <w:rPr>
          <w:rFonts w:ascii="Calibri" w:hAnsi="Calibri" w:cs="Calibri"/>
          <w:b/>
          <w:spacing w:val="-1"/>
          <w:sz w:val="22"/>
          <w:szCs w:val="22"/>
        </w:rPr>
        <w:t>Email or fax (</w:t>
      </w:r>
      <w:r w:rsidRPr="00791FAF">
        <w:rPr>
          <w:rFonts w:ascii="Calibri" w:hAnsi="Calibri" w:cs="Calibri"/>
          <w:spacing w:val="-1"/>
          <w:sz w:val="22"/>
          <w:szCs w:val="22"/>
        </w:rPr>
        <w:t>as per the instructions on Page 1 of the form)</w:t>
      </w:r>
      <w:r w:rsidR="00367824" w:rsidRPr="00791FAF">
        <w:rPr>
          <w:rFonts w:ascii="Calibri" w:hAnsi="Calibri" w:cs="Calibri"/>
          <w:b/>
          <w:spacing w:val="-1"/>
          <w:sz w:val="22"/>
          <w:szCs w:val="22"/>
        </w:rPr>
        <w:t xml:space="preserve"> </w:t>
      </w:r>
      <w:r w:rsidR="004B5319">
        <w:rPr>
          <w:rFonts w:ascii="Calibri" w:hAnsi="Calibri" w:cs="Calibri"/>
          <w:b/>
          <w:spacing w:val="-1"/>
          <w:sz w:val="22"/>
          <w:szCs w:val="22"/>
        </w:rPr>
        <w:t xml:space="preserve">the </w:t>
      </w:r>
      <w:r w:rsidR="00367824" w:rsidRPr="00791FAF">
        <w:rPr>
          <w:rFonts w:ascii="Calibri" w:hAnsi="Calibri" w:cs="Calibri"/>
          <w:b/>
          <w:spacing w:val="-1"/>
          <w:sz w:val="22"/>
          <w:szCs w:val="22"/>
        </w:rPr>
        <w:t>completed referral form to Centralized Referral Management</w:t>
      </w:r>
      <w:r w:rsidR="00367824" w:rsidRPr="00791FAF">
        <w:rPr>
          <w:rFonts w:ascii="Calibri" w:hAnsi="Calibri" w:cs="Calibri"/>
          <w:spacing w:val="-1"/>
          <w:sz w:val="22"/>
          <w:szCs w:val="22"/>
        </w:rPr>
        <w:t xml:space="preserve">. The CRM team will </w:t>
      </w:r>
      <w:r w:rsidR="00367824" w:rsidRPr="00791FAF">
        <w:rPr>
          <w:rFonts w:ascii="Calibri" w:hAnsi="Calibri" w:cs="Calibri"/>
          <w:b/>
          <w:spacing w:val="-1"/>
          <w:sz w:val="22"/>
          <w:szCs w:val="22"/>
        </w:rPr>
        <w:t xml:space="preserve">review </w:t>
      </w:r>
      <w:r w:rsidR="00367824" w:rsidRPr="00791FAF">
        <w:rPr>
          <w:rFonts w:ascii="Calibri" w:hAnsi="Calibri" w:cs="Calibri"/>
          <w:spacing w:val="-1"/>
          <w:sz w:val="22"/>
          <w:szCs w:val="22"/>
        </w:rPr>
        <w:t xml:space="preserve">and </w:t>
      </w:r>
      <w:r w:rsidR="00367824" w:rsidRPr="00791FAF">
        <w:rPr>
          <w:rFonts w:ascii="Calibri" w:hAnsi="Calibri" w:cs="Calibri"/>
          <w:b/>
          <w:spacing w:val="-1"/>
          <w:sz w:val="22"/>
          <w:szCs w:val="22"/>
        </w:rPr>
        <w:t>match</w:t>
      </w:r>
      <w:r w:rsidR="00367824" w:rsidRPr="00791FAF">
        <w:rPr>
          <w:rFonts w:ascii="Calibri" w:hAnsi="Calibri" w:cs="Calibri"/>
          <w:spacing w:val="-1"/>
          <w:sz w:val="22"/>
          <w:szCs w:val="22"/>
        </w:rPr>
        <w:t xml:space="preserve"> your </w:t>
      </w:r>
      <w:r w:rsidR="00B84BAB">
        <w:rPr>
          <w:rFonts w:ascii="Calibri" w:hAnsi="Calibri" w:cs="Calibri"/>
          <w:spacing w:val="-1"/>
          <w:sz w:val="22"/>
          <w:szCs w:val="22"/>
        </w:rPr>
        <w:t>patient</w:t>
      </w:r>
      <w:r w:rsidR="00367824" w:rsidRPr="00791FAF">
        <w:rPr>
          <w:rFonts w:ascii="Calibri" w:hAnsi="Calibri" w:cs="Calibri"/>
          <w:spacing w:val="-1"/>
          <w:sz w:val="22"/>
          <w:szCs w:val="22"/>
        </w:rPr>
        <w:t xml:space="preserve"> to a RCU. </w:t>
      </w:r>
      <w:r w:rsidR="00077F69" w:rsidRPr="00791FAF">
        <w:rPr>
          <w:rFonts w:ascii="Calibri" w:hAnsi="Calibri" w:cs="Calibri"/>
          <w:spacing w:val="-1"/>
          <w:sz w:val="22"/>
          <w:szCs w:val="22"/>
        </w:rPr>
        <w:t xml:space="preserve"> If all the information is complete and meets the program criteria, you will receive a</w:t>
      </w:r>
      <w:r w:rsidR="00367824" w:rsidRPr="00791FAF">
        <w:rPr>
          <w:rFonts w:ascii="Calibri" w:hAnsi="Calibri" w:cs="Calibri"/>
          <w:spacing w:val="-1"/>
          <w:sz w:val="22"/>
          <w:szCs w:val="22"/>
        </w:rPr>
        <w:t xml:space="preserve"> confirm</w:t>
      </w:r>
      <w:r w:rsidR="00643AE8" w:rsidRPr="00791FAF">
        <w:rPr>
          <w:rFonts w:ascii="Calibri" w:hAnsi="Calibri" w:cs="Calibri"/>
          <w:spacing w:val="-1"/>
          <w:sz w:val="22"/>
          <w:szCs w:val="22"/>
        </w:rPr>
        <w:t>ation</w:t>
      </w:r>
      <w:r w:rsidR="00367824" w:rsidRPr="00791FAF">
        <w:rPr>
          <w:rFonts w:ascii="Calibri" w:hAnsi="Calibri" w:cs="Calibri"/>
          <w:spacing w:val="-1"/>
          <w:sz w:val="22"/>
          <w:szCs w:val="22"/>
        </w:rPr>
        <w:t xml:space="preserve"> by email </w:t>
      </w:r>
      <w:r w:rsidR="00643AE8" w:rsidRPr="00791FAF">
        <w:rPr>
          <w:rFonts w:ascii="Calibri" w:hAnsi="Calibri" w:cs="Calibri"/>
          <w:spacing w:val="-1"/>
          <w:sz w:val="22"/>
          <w:szCs w:val="22"/>
        </w:rPr>
        <w:t xml:space="preserve">of </w:t>
      </w:r>
      <w:r w:rsidR="00367824" w:rsidRPr="00791FAF">
        <w:rPr>
          <w:rFonts w:ascii="Calibri" w:hAnsi="Calibri" w:cs="Calibri"/>
          <w:spacing w:val="-1"/>
          <w:sz w:val="22"/>
          <w:szCs w:val="22"/>
        </w:rPr>
        <w:t xml:space="preserve">who the provider is and the “next steps” required to facilitate admission to the RCU. </w:t>
      </w:r>
      <w:r w:rsidR="00077F69" w:rsidRPr="00791FAF">
        <w:rPr>
          <w:rFonts w:ascii="Calibri" w:hAnsi="Calibri" w:cs="Calibri"/>
          <w:spacing w:val="-1"/>
          <w:sz w:val="22"/>
          <w:szCs w:val="22"/>
        </w:rPr>
        <w:t xml:space="preserve"> If information is missing our challenges in matching are noted, the CRM Team will reach out via email/telephone to clarify/update/explore etc. until a match can be made or all options exhausted.</w:t>
      </w:r>
      <w:r w:rsidR="00367824" w:rsidRPr="00791FAF">
        <w:rPr>
          <w:rFonts w:ascii="Calibri" w:hAnsi="Calibri" w:cs="Calibri"/>
          <w:spacing w:val="-1"/>
          <w:sz w:val="22"/>
          <w:szCs w:val="22"/>
        </w:rPr>
        <w:t xml:space="preserve"> </w:t>
      </w:r>
      <w:r w:rsidR="008B2B0C" w:rsidRPr="00791FAF">
        <w:rPr>
          <w:rFonts w:ascii="Calibri" w:hAnsi="Calibri" w:cs="Calibri"/>
          <w:spacing w:val="-1"/>
          <w:sz w:val="22"/>
          <w:szCs w:val="22"/>
        </w:rPr>
        <w:t xml:space="preserve"> You will usually be notified within </w:t>
      </w:r>
      <w:r w:rsidR="004B5319">
        <w:rPr>
          <w:rFonts w:ascii="Calibri" w:hAnsi="Calibri" w:cs="Calibri"/>
          <w:spacing w:val="-1"/>
          <w:sz w:val="22"/>
          <w:szCs w:val="22"/>
        </w:rPr>
        <w:t>one to three</w:t>
      </w:r>
      <w:r w:rsidR="008B2B0C" w:rsidRPr="00791FAF">
        <w:rPr>
          <w:rFonts w:ascii="Calibri" w:hAnsi="Calibri" w:cs="Calibri"/>
          <w:spacing w:val="-1"/>
          <w:sz w:val="22"/>
          <w:szCs w:val="22"/>
        </w:rPr>
        <w:t xml:space="preserve"> business hours.</w:t>
      </w:r>
    </w:p>
    <w:p w14:paraId="7B242744" w14:textId="77777777" w:rsidR="0097615C" w:rsidRPr="0097615C" w:rsidRDefault="0097615C" w:rsidP="0097615C">
      <w:pPr>
        <w:pStyle w:val="ListParagraph"/>
        <w:ind w:left="357"/>
        <w:rPr>
          <w:rFonts w:ascii="Calibri" w:hAnsi="Calibri" w:cs="Calibri"/>
          <w:spacing w:val="-1"/>
          <w:sz w:val="22"/>
          <w:szCs w:val="22"/>
        </w:rPr>
      </w:pPr>
    </w:p>
    <w:p w14:paraId="573E461A" w14:textId="77777777" w:rsidR="00367824" w:rsidRDefault="00367824" w:rsidP="004B5319">
      <w:pPr>
        <w:pStyle w:val="ListParagraph"/>
        <w:numPr>
          <w:ilvl w:val="0"/>
          <w:numId w:val="30"/>
        </w:numPr>
        <w:ind w:left="357"/>
        <w:rPr>
          <w:rFonts w:ascii="Calibri" w:hAnsi="Calibri" w:cs="Calibri"/>
          <w:spacing w:val="-1"/>
          <w:sz w:val="22"/>
          <w:szCs w:val="22"/>
        </w:rPr>
      </w:pPr>
      <w:r w:rsidRPr="00791FAF">
        <w:rPr>
          <w:rFonts w:ascii="Calibri" w:hAnsi="Calibri" w:cs="Calibri"/>
          <w:b/>
          <w:spacing w:val="-1"/>
          <w:sz w:val="22"/>
          <w:szCs w:val="22"/>
        </w:rPr>
        <w:t xml:space="preserve">If the </w:t>
      </w:r>
      <w:r w:rsidR="004B5319">
        <w:rPr>
          <w:rFonts w:ascii="Calibri" w:hAnsi="Calibri" w:cs="Calibri"/>
          <w:b/>
          <w:spacing w:val="-1"/>
          <w:sz w:val="22"/>
          <w:szCs w:val="22"/>
        </w:rPr>
        <w:t>patient</w:t>
      </w:r>
      <w:r w:rsidR="004B5319" w:rsidRPr="00791FAF">
        <w:rPr>
          <w:rFonts w:ascii="Calibri" w:hAnsi="Calibri" w:cs="Calibri"/>
          <w:b/>
          <w:spacing w:val="-1"/>
          <w:sz w:val="22"/>
          <w:szCs w:val="22"/>
        </w:rPr>
        <w:t xml:space="preserve"> </w:t>
      </w:r>
      <w:r w:rsidRPr="00791FAF">
        <w:rPr>
          <w:rFonts w:ascii="Calibri" w:hAnsi="Calibri" w:cs="Calibri"/>
          <w:b/>
          <w:spacing w:val="-1"/>
          <w:sz w:val="22"/>
          <w:szCs w:val="22"/>
        </w:rPr>
        <w:t>is matched, the RCU Team will work with you to plan the quickest transition</w:t>
      </w:r>
      <w:r w:rsidR="002A0A4B" w:rsidRPr="00791FAF">
        <w:rPr>
          <w:rFonts w:ascii="Calibri" w:hAnsi="Calibri" w:cs="Calibri"/>
          <w:b/>
          <w:spacing w:val="-1"/>
          <w:sz w:val="22"/>
          <w:szCs w:val="22"/>
        </w:rPr>
        <w:t xml:space="preserve"> possible</w:t>
      </w:r>
      <w:r w:rsidRPr="00791FAF">
        <w:rPr>
          <w:rFonts w:ascii="Calibri" w:hAnsi="Calibri" w:cs="Calibri"/>
          <w:spacing w:val="-1"/>
          <w:sz w:val="22"/>
          <w:szCs w:val="22"/>
        </w:rPr>
        <w:t xml:space="preserve">. </w:t>
      </w:r>
      <w:r w:rsidR="002A0A4B" w:rsidRPr="00791FAF">
        <w:rPr>
          <w:rFonts w:ascii="Calibri" w:hAnsi="Calibri" w:cs="Calibri"/>
          <w:spacing w:val="-1"/>
          <w:sz w:val="22"/>
          <w:szCs w:val="22"/>
        </w:rPr>
        <w:t xml:space="preserve"> Ensuring a safe</w:t>
      </w:r>
      <w:r w:rsidR="00794E34" w:rsidRPr="00791FAF">
        <w:rPr>
          <w:rFonts w:ascii="Calibri" w:hAnsi="Calibri" w:cs="Calibri"/>
          <w:spacing w:val="-1"/>
          <w:sz w:val="22"/>
          <w:szCs w:val="22"/>
        </w:rPr>
        <w:t xml:space="preserve">, timely and effective transition is the CRM and RCUs priority; therefore, the RCU will contact you to make arrangements to move the patient to the RCU as quickly as is feasible. </w:t>
      </w:r>
      <w:r w:rsidRPr="00791FAF">
        <w:rPr>
          <w:rFonts w:ascii="Calibri" w:hAnsi="Calibri" w:cs="Calibri"/>
          <w:spacing w:val="-1"/>
          <w:sz w:val="22"/>
          <w:szCs w:val="22"/>
        </w:rPr>
        <w:t xml:space="preserve"> </w:t>
      </w:r>
    </w:p>
    <w:p w14:paraId="206D7771" w14:textId="69AD30DD" w:rsidR="003C0589" w:rsidRPr="00922721" w:rsidRDefault="00196E5A" w:rsidP="00354F2B">
      <w:pPr>
        <w:rPr>
          <w:color w:val="0070C0"/>
          <w:sz w:val="22"/>
          <w:szCs w:val="22"/>
        </w:rPr>
      </w:pPr>
      <w:bookmarkStart w:id="1" w:name="OLE_LINK1"/>
      <w:bookmarkStart w:id="2" w:name="OLE_LINK2"/>
      <w:bookmarkStart w:id="3" w:name="OLE_LINK6"/>
      <w:bookmarkStart w:id="4" w:name="OLE_LINK7"/>
      <w:r>
        <w:rPr>
          <w:color w:val="0070C0"/>
          <w:sz w:val="22"/>
          <w:szCs w:val="22"/>
        </w:rPr>
        <w:br w:type="page"/>
      </w:r>
      <w:bookmarkEnd w:id="1"/>
      <w:bookmarkEnd w:id="2"/>
      <w:bookmarkEnd w:id="3"/>
      <w:bookmarkEnd w:id="4"/>
      <w:r w:rsidR="00354F2B">
        <w:rPr>
          <w:rFonts w:ascii="Calibri" w:hAnsi="Calibri" w:cs="Calibri"/>
          <w:b/>
          <w:color w:val="auto"/>
          <w:sz w:val="22"/>
          <w:szCs w:val="22"/>
        </w:rPr>
        <w:lastRenderedPageBreak/>
        <w:t>A</w:t>
      </w:r>
      <w:r w:rsidR="003C0589">
        <w:rPr>
          <w:rFonts w:ascii="Calibri" w:hAnsi="Calibri" w:cs="Calibri"/>
          <w:b/>
          <w:color w:val="auto"/>
          <w:sz w:val="22"/>
          <w:szCs w:val="22"/>
        </w:rPr>
        <w:t>PPENDIX</w:t>
      </w:r>
      <w:r w:rsidR="00354F2B">
        <w:rPr>
          <w:rFonts w:ascii="Calibri" w:hAnsi="Calibri" w:cs="Calibri"/>
          <w:b/>
          <w:color w:val="auto"/>
          <w:sz w:val="22"/>
          <w:szCs w:val="22"/>
        </w:rPr>
        <w:t xml:space="preserve"> </w:t>
      </w:r>
      <w:r w:rsidR="008B2B0C">
        <w:rPr>
          <w:rFonts w:ascii="Calibri" w:hAnsi="Calibri" w:cs="Calibri"/>
          <w:b/>
          <w:color w:val="auto"/>
          <w:sz w:val="22"/>
          <w:szCs w:val="22"/>
        </w:rPr>
        <w:t>1</w:t>
      </w:r>
      <w:r w:rsidR="00354F2B">
        <w:rPr>
          <w:rFonts w:ascii="Calibri" w:hAnsi="Calibri" w:cs="Calibri"/>
          <w:b/>
          <w:color w:val="auto"/>
          <w:sz w:val="22"/>
          <w:szCs w:val="22"/>
        </w:rPr>
        <w:t>:  EXAMPLES OF PATI</w:t>
      </w:r>
      <w:r w:rsidR="006E0625">
        <w:rPr>
          <w:rFonts w:ascii="Calibri" w:hAnsi="Calibri" w:cs="Calibri"/>
          <w:b/>
          <w:color w:val="auto"/>
          <w:sz w:val="22"/>
          <w:szCs w:val="22"/>
        </w:rPr>
        <w:t>ENT</w:t>
      </w:r>
      <w:r w:rsidR="00354F2B">
        <w:rPr>
          <w:rFonts w:ascii="Calibri" w:hAnsi="Calibri" w:cs="Calibri"/>
          <w:b/>
          <w:color w:val="auto"/>
          <w:sz w:val="22"/>
          <w:szCs w:val="22"/>
        </w:rPr>
        <w:t xml:space="preserve">S WHO HAVE BEEN SUCCESSFULLY TRANSITIONED </w:t>
      </w:r>
    </w:p>
    <w:tbl>
      <w:tblPr>
        <w:tblStyle w:val="PlainTable3"/>
        <w:tblW w:w="0" w:type="auto"/>
        <w:tblLook w:val="04A0" w:firstRow="1" w:lastRow="0" w:firstColumn="1" w:lastColumn="0" w:noHBand="0" w:noVBand="1"/>
      </w:tblPr>
      <w:tblGrid>
        <w:gridCol w:w="2830"/>
        <w:gridCol w:w="6520"/>
      </w:tblGrid>
      <w:tr w:rsidR="0097615C" w:rsidRPr="0097615C" w14:paraId="2FDE0BFF" w14:textId="77777777" w:rsidTr="0097615C">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830" w:type="dxa"/>
          </w:tcPr>
          <w:p w14:paraId="228BFF06" w14:textId="77777777" w:rsidR="003C0589" w:rsidRPr="0097615C" w:rsidRDefault="003C0589" w:rsidP="00470CA6">
            <w:pPr>
              <w:spacing w:line="276" w:lineRule="auto"/>
              <w:jc w:val="center"/>
              <w:rPr>
                <w:rFonts w:ascii="Calibri" w:hAnsi="Calibri" w:cs="Calibri"/>
                <w:b w:val="0"/>
                <w:color w:val="0070C0"/>
                <w:sz w:val="20"/>
                <w:szCs w:val="20"/>
                <w:lang w:val="en-CA"/>
              </w:rPr>
            </w:pPr>
            <w:r w:rsidRPr="0097615C">
              <w:rPr>
                <w:rFonts w:ascii="Calibri" w:hAnsi="Calibri" w:cs="Calibri"/>
                <w:color w:val="0070C0"/>
                <w:sz w:val="20"/>
                <w:szCs w:val="20"/>
                <w:lang w:val="en-CA"/>
              </w:rPr>
              <w:t>PATIENT COHORTS</w:t>
            </w:r>
          </w:p>
        </w:tc>
        <w:tc>
          <w:tcPr>
            <w:tcW w:w="6520" w:type="dxa"/>
          </w:tcPr>
          <w:p w14:paraId="6FC33BE7" w14:textId="77777777" w:rsidR="003C0589" w:rsidRPr="0097615C" w:rsidRDefault="003C0589" w:rsidP="00470CA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70C0"/>
                <w:sz w:val="20"/>
                <w:szCs w:val="20"/>
                <w:lang w:val="en-CA"/>
              </w:rPr>
            </w:pPr>
            <w:r w:rsidRPr="0097615C">
              <w:rPr>
                <w:rFonts w:ascii="Calibri" w:hAnsi="Calibri" w:cs="Calibri"/>
                <w:color w:val="0070C0"/>
                <w:sz w:val="20"/>
                <w:szCs w:val="20"/>
                <w:lang w:val="en-CA"/>
              </w:rPr>
              <w:t xml:space="preserve">DESCRIPTION OF PATIENTS </w:t>
            </w:r>
            <w:r w:rsidR="00CF741A" w:rsidRPr="0097615C">
              <w:rPr>
                <w:rFonts w:ascii="Calibri" w:hAnsi="Calibri" w:cs="Calibri"/>
                <w:color w:val="0070C0"/>
                <w:sz w:val="20"/>
                <w:szCs w:val="20"/>
                <w:lang w:val="en-CA"/>
              </w:rPr>
              <w:t>ADMITTED TO</w:t>
            </w:r>
            <w:r w:rsidRPr="0097615C">
              <w:rPr>
                <w:rFonts w:ascii="Calibri" w:hAnsi="Calibri" w:cs="Calibri"/>
                <w:color w:val="0070C0"/>
                <w:sz w:val="20"/>
                <w:szCs w:val="20"/>
                <w:lang w:val="en-CA"/>
              </w:rPr>
              <w:t xml:space="preserve"> STTCM </w:t>
            </w:r>
          </w:p>
        </w:tc>
      </w:tr>
      <w:tr w:rsidR="003C0589" w:rsidRPr="00CF741A" w14:paraId="42AE7368" w14:textId="77777777" w:rsidTr="009761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Pr>
          <w:p w14:paraId="747F11DF" w14:textId="77777777"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ACUTE CARE HOSPITALS</w:t>
            </w:r>
          </w:p>
          <w:p w14:paraId="49DD88DA" w14:textId="77777777" w:rsidR="003C0589" w:rsidRPr="0097615C" w:rsidRDefault="003C0589" w:rsidP="00470CA6">
            <w:pPr>
              <w:spacing w:line="276" w:lineRule="auto"/>
              <w:rPr>
                <w:rFonts w:ascii="Calibri" w:hAnsi="Calibri" w:cs="Calibri"/>
                <w:b w:val="0"/>
                <w:color w:val="0070C0"/>
                <w:sz w:val="20"/>
                <w:szCs w:val="20"/>
                <w:lang w:val="en-CA"/>
              </w:rPr>
            </w:pPr>
          </w:p>
          <w:p w14:paraId="52D80250" w14:textId="77777777"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POST-ACUTE HOSPITALS (Rehabilitation and Complex Continuing Care)</w:t>
            </w:r>
          </w:p>
          <w:p w14:paraId="43DD9F37" w14:textId="77777777" w:rsidR="003C0589" w:rsidRPr="0097615C" w:rsidRDefault="003C0589" w:rsidP="00470CA6">
            <w:pPr>
              <w:spacing w:line="276" w:lineRule="auto"/>
              <w:rPr>
                <w:rFonts w:ascii="Calibri" w:hAnsi="Calibri" w:cs="Calibri"/>
                <w:b w:val="0"/>
                <w:color w:val="0070C0"/>
                <w:sz w:val="20"/>
                <w:szCs w:val="20"/>
                <w:lang w:val="en-CA"/>
              </w:rPr>
            </w:pPr>
          </w:p>
          <w:p w14:paraId="2831C6E4" w14:textId="77777777"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EMERGENCY DEPARTMENTS</w:t>
            </w:r>
          </w:p>
          <w:p w14:paraId="18A7DE5D" w14:textId="77777777" w:rsidR="003C0589" w:rsidRPr="0097615C" w:rsidRDefault="003C0589" w:rsidP="00470CA6">
            <w:pPr>
              <w:spacing w:line="276" w:lineRule="auto"/>
              <w:jc w:val="center"/>
              <w:rPr>
                <w:rFonts w:ascii="Calibri" w:hAnsi="Calibri" w:cs="Calibri"/>
                <w:b w:val="0"/>
                <w:color w:val="0070C0"/>
                <w:sz w:val="20"/>
                <w:szCs w:val="20"/>
                <w:lang w:val="en-CA"/>
              </w:rPr>
            </w:pPr>
          </w:p>
        </w:tc>
        <w:tc>
          <w:tcPr>
            <w:tcW w:w="6520" w:type="dxa"/>
          </w:tcPr>
          <w:p w14:paraId="7B0A5ED6"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who need</w:t>
            </w:r>
            <w:r w:rsidR="004B5319" w:rsidRPr="00926AD6">
              <w:rPr>
                <w:rFonts w:ascii="Calibri" w:hAnsi="Calibri" w:cs="Calibri"/>
                <w:color w:val="000000" w:themeColor="text1"/>
                <w:sz w:val="20"/>
                <w:szCs w:val="20"/>
              </w:rPr>
              <w:t>s</w:t>
            </w:r>
            <w:r w:rsidR="003C0589" w:rsidRPr="00926AD6">
              <w:rPr>
                <w:rFonts w:ascii="Calibri" w:hAnsi="Calibri" w:cs="Calibri"/>
                <w:color w:val="000000" w:themeColor="text1"/>
                <w:sz w:val="20"/>
                <w:szCs w:val="20"/>
              </w:rPr>
              <w:t xml:space="preserve"> to achieve weight bearing status before returning to rehab bed</w:t>
            </w:r>
          </w:p>
          <w:p w14:paraId="57E53BC4"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with mobility issues </w:t>
            </w:r>
            <w:r w:rsidR="004B5319" w:rsidRPr="00926AD6">
              <w:rPr>
                <w:rFonts w:ascii="Calibri" w:hAnsi="Calibri" w:cs="Calibri"/>
                <w:color w:val="000000" w:themeColor="text1"/>
                <w:sz w:val="20"/>
                <w:szCs w:val="20"/>
              </w:rPr>
              <w:t>(</w:t>
            </w:r>
            <w:r w:rsidR="003C0589" w:rsidRPr="00926AD6">
              <w:rPr>
                <w:rFonts w:ascii="Calibri" w:hAnsi="Calibri" w:cs="Calibri"/>
                <w:color w:val="000000" w:themeColor="text1"/>
                <w:sz w:val="20"/>
                <w:szCs w:val="20"/>
              </w:rPr>
              <w:t>at risk of increased falls</w:t>
            </w:r>
            <w:r w:rsidR="004B5319" w:rsidRPr="00926AD6">
              <w:rPr>
                <w:rFonts w:ascii="Calibri" w:hAnsi="Calibri" w:cs="Calibri"/>
                <w:color w:val="000000" w:themeColor="text1"/>
                <w:sz w:val="20"/>
                <w:szCs w:val="20"/>
              </w:rPr>
              <w:t>)</w:t>
            </w:r>
            <w:r w:rsidR="003C0589" w:rsidRPr="00926AD6">
              <w:rPr>
                <w:rFonts w:ascii="Calibri" w:hAnsi="Calibri" w:cs="Calibri"/>
                <w:color w:val="000000" w:themeColor="text1"/>
                <w:sz w:val="20"/>
                <w:szCs w:val="20"/>
              </w:rPr>
              <w:t xml:space="preserve"> who would benefit from time to increase strength and practice in mobilizing in a supervised environment</w:t>
            </w:r>
          </w:p>
          <w:p w14:paraId="1032AA25"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waiting for home modifications to be completed</w:t>
            </w:r>
          </w:p>
          <w:p w14:paraId="02B5FC0D"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requires more time for family to arrange services and supports at home</w:t>
            </w:r>
          </w:p>
          <w:p w14:paraId="1A933174"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with significant changes in function (stroke, amputees, spinal cord injury) who would benefit from time participating in self-care in a structured/supportive environment with time to practice skills before transitioning home </w:t>
            </w:r>
          </w:p>
          <w:p w14:paraId="1BDCE17F"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requires assistance/support learning new ADLs (e.g., stoma, G-tube and catheter care) </w:t>
            </w:r>
          </w:p>
          <w:p w14:paraId="03C39204"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completing active outpatient treatment (e.g., chemo/radiation) and requires supportive environment due to side effects (e.g., mobility, exhaustion, cognition, IADL and ADL support) to optimize recovery</w:t>
            </w:r>
          </w:p>
          <w:p w14:paraId="00C564DF" w14:textId="77777777" w:rsidR="003C0589" w:rsidRPr="00926AD6" w:rsidRDefault="00B84BAB" w:rsidP="00470CA6">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 xml:space="preserve"> requires IV therapy (time-limited) and is not a candidate for receiving nursing supports through Home and Community Care.</w:t>
            </w:r>
          </w:p>
          <w:p w14:paraId="2FBB6214" w14:textId="77777777" w:rsidR="003C0589" w:rsidRPr="00926AD6" w:rsidRDefault="00B84BAB" w:rsidP="00CF741A">
            <w:pPr>
              <w:pStyle w:val="ListParagraph"/>
              <w:numPr>
                <w:ilvl w:val="0"/>
                <w:numId w:val="38"/>
              </w:numPr>
              <w:spacing w:after="16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s who can no longer live alone or their</w:t>
            </w:r>
            <w:r w:rsidR="00CF741A" w:rsidRPr="00926AD6">
              <w:rPr>
                <w:rFonts w:ascii="Calibri" w:hAnsi="Calibri" w:cs="Calibri"/>
                <w:color w:val="000000" w:themeColor="text1"/>
                <w:sz w:val="20"/>
                <w:szCs w:val="20"/>
              </w:rPr>
              <w:t xml:space="preserve"> </w:t>
            </w:r>
            <w:r w:rsidR="003C0589" w:rsidRPr="00926AD6">
              <w:rPr>
                <w:rFonts w:ascii="Calibri" w:hAnsi="Calibri" w:cs="Calibri"/>
                <w:color w:val="000000" w:themeColor="text1"/>
                <w:sz w:val="20"/>
                <w:szCs w:val="20"/>
              </w:rPr>
              <w:t xml:space="preserve">caregiver can no longer meet their needs </w:t>
            </w:r>
            <w:r w:rsidR="004B5319" w:rsidRPr="00926AD6">
              <w:rPr>
                <w:rFonts w:ascii="Calibri" w:hAnsi="Calibri" w:cs="Calibri"/>
                <w:color w:val="000000" w:themeColor="text1"/>
                <w:sz w:val="20"/>
                <w:szCs w:val="20"/>
              </w:rPr>
              <w:t>and have</w:t>
            </w:r>
            <w:r w:rsidR="00A62312" w:rsidRPr="00926AD6">
              <w:rPr>
                <w:rFonts w:ascii="Calibri" w:hAnsi="Calibri" w:cs="Calibri"/>
                <w:color w:val="000000" w:themeColor="text1"/>
                <w:sz w:val="20"/>
                <w:szCs w:val="20"/>
              </w:rPr>
              <w:t xml:space="preserve"> a</w:t>
            </w:r>
            <w:r w:rsidR="00E03697" w:rsidRPr="00926AD6">
              <w:rPr>
                <w:rFonts w:ascii="Calibri" w:hAnsi="Calibri" w:cs="Calibri"/>
                <w:color w:val="000000" w:themeColor="text1"/>
                <w:sz w:val="20"/>
                <w:szCs w:val="20"/>
              </w:rPr>
              <w:t xml:space="preserve"> </w:t>
            </w:r>
            <w:r w:rsidR="003C0589" w:rsidRPr="00926AD6">
              <w:rPr>
                <w:rFonts w:ascii="Calibri" w:hAnsi="Calibri" w:cs="Calibri"/>
                <w:color w:val="000000" w:themeColor="text1"/>
                <w:sz w:val="20"/>
                <w:szCs w:val="20"/>
              </w:rPr>
              <w:t>strong post-RCU plan (i.e., new address with supports available</w:t>
            </w:r>
            <w:r w:rsidR="00CF741A" w:rsidRPr="00926AD6">
              <w:rPr>
                <w:rFonts w:ascii="Calibri" w:hAnsi="Calibri" w:cs="Calibri"/>
                <w:color w:val="000000" w:themeColor="text1"/>
                <w:sz w:val="20"/>
                <w:szCs w:val="20"/>
              </w:rPr>
              <w:t>,</w:t>
            </w:r>
            <w:r w:rsidR="003C0589" w:rsidRPr="00926AD6">
              <w:rPr>
                <w:rFonts w:ascii="Calibri" w:hAnsi="Calibri" w:cs="Calibri"/>
                <w:color w:val="000000" w:themeColor="text1"/>
                <w:sz w:val="20"/>
                <w:szCs w:val="20"/>
              </w:rPr>
              <w:t xml:space="preserve"> demonstrated participation from </w:t>
            </w:r>
            <w:r w:rsidRPr="00926AD6">
              <w:rPr>
                <w:rFonts w:ascii="Calibri" w:hAnsi="Calibri" w:cs="Calibri"/>
                <w:color w:val="000000" w:themeColor="text1"/>
                <w:sz w:val="20"/>
                <w:szCs w:val="20"/>
              </w:rPr>
              <w:t>patient</w:t>
            </w:r>
            <w:r w:rsidR="003C0589" w:rsidRPr="00926AD6">
              <w:rPr>
                <w:rFonts w:ascii="Calibri" w:hAnsi="Calibri" w:cs="Calibri"/>
                <w:color w:val="000000" w:themeColor="text1"/>
                <w:sz w:val="20"/>
                <w:szCs w:val="20"/>
              </w:rPr>
              <w:t>/</w:t>
            </w:r>
            <w:r w:rsidR="004B5319" w:rsidRPr="00926AD6">
              <w:rPr>
                <w:rFonts w:ascii="Calibri" w:hAnsi="Calibri" w:cs="Calibri"/>
                <w:color w:val="000000" w:themeColor="text1"/>
                <w:sz w:val="20"/>
                <w:szCs w:val="20"/>
              </w:rPr>
              <w:t xml:space="preserve"> </w:t>
            </w:r>
            <w:r w:rsidR="003C0589" w:rsidRPr="00926AD6">
              <w:rPr>
                <w:rFonts w:ascii="Calibri" w:hAnsi="Calibri" w:cs="Calibri"/>
                <w:color w:val="000000" w:themeColor="text1"/>
                <w:sz w:val="20"/>
                <w:szCs w:val="20"/>
              </w:rPr>
              <w:t>caregiver in the planning process)</w:t>
            </w:r>
            <w:r w:rsidR="004B5319" w:rsidRPr="00926AD6">
              <w:rPr>
                <w:rFonts w:ascii="Calibri" w:hAnsi="Calibri" w:cs="Calibri"/>
                <w:color w:val="000000" w:themeColor="text1"/>
                <w:sz w:val="20"/>
                <w:szCs w:val="20"/>
              </w:rPr>
              <w:t>.</w:t>
            </w:r>
          </w:p>
        </w:tc>
      </w:tr>
      <w:tr w:rsidR="003C0589" w:rsidRPr="00CF741A" w14:paraId="3E125737" w14:textId="77777777" w:rsidTr="0097615C">
        <w:tc>
          <w:tcPr>
            <w:cnfStyle w:val="001000000000" w:firstRow="0" w:lastRow="0" w:firstColumn="1" w:lastColumn="0" w:oddVBand="0" w:evenVBand="0" w:oddHBand="0" w:evenHBand="0" w:firstRowFirstColumn="0" w:firstRowLastColumn="0" w:lastRowFirstColumn="0" w:lastRowLastColumn="0"/>
            <w:tcW w:w="2830" w:type="dxa"/>
          </w:tcPr>
          <w:p w14:paraId="1EBFBFC0" w14:textId="24C418F0"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SOCIAL / HOUSING NEEDS</w:t>
            </w:r>
          </w:p>
          <w:p w14:paraId="3D2BE238" w14:textId="3B3EF460" w:rsidR="003C0589" w:rsidRPr="0097615C" w:rsidRDefault="003C0589" w:rsidP="00470CA6">
            <w:pPr>
              <w:spacing w:line="276" w:lineRule="auto"/>
              <w:rPr>
                <w:rFonts w:ascii="Calibri" w:hAnsi="Calibri" w:cs="Calibri"/>
                <w:b w:val="0"/>
                <w:i/>
                <w:color w:val="0070C0"/>
                <w:sz w:val="20"/>
                <w:szCs w:val="20"/>
                <w:lang w:val="en-CA"/>
              </w:rPr>
            </w:pPr>
            <w:r w:rsidRPr="0097615C">
              <w:rPr>
                <w:rFonts w:ascii="Calibri" w:hAnsi="Calibri" w:cs="Calibri"/>
                <w:i/>
                <w:color w:val="0070C0"/>
                <w:sz w:val="20"/>
                <w:szCs w:val="20"/>
                <w:lang w:val="en-CA"/>
              </w:rPr>
              <w:t xml:space="preserve"> *Please note, if </w:t>
            </w:r>
            <w:r w:rsidR="00B84BAB" w:rsidRPr="0097615C">
              <w:rPr>
                <w:rFonts w:ascii="Calibri" w:hAnsi="Calibri" w:cs="Calibri"/>
                <w:i/>
                <w:color w:val="0070C0"/>
                <w:sz w:val="20"/>
                <w:szCs w:val="20"/>
                <w:lang w:val="en-CA"/>
              </w:rPr>
              <w:t>patient</w:t>
            </w:r>
            <w:r w:rsidRPr="0097615C">
              <w:rPr>
                <w:rFonts w:ascii="Calibri" w:hAnsi="Calibri" w:cs="Calibri"/>
                <w:i/>
                <w:color w:val="0070C0"/>
                <w:sz w:val="20"/>
                <w:szCs w:val="20"/>
                <w:lang w:val="en-CA"/>
              </w:rPr>
              <w:t xml:space="preserve"> is moving to a new housing arrangement post</w:t>
            </w:r>
            <w:r w:rsidR="00E03697" w:rsidRPr="0097615C">
              <w:rPr>
                <w:rFonts w:ascii="Calibri" w:hAnsi="Calibri" w:cs="Calibri"/>
                <w:i/>
                <w:color w:val="0070C0"/>
                <w:sz w:val="20"/>
                <w:szCs w:val="20"/>
                <w:lang w:val="en-CA"/>
              </w:rPr>
              <w:t>-</w:t>
            </w:r>
            <w:r w:rsidRPr="0097615C">
              <w:rPr>
                <w:rFonts w:ascii="Calibri" w:hAnsi="Calibri" w:cs="Calibri"/>
                <w:i/>
                <w:color w:val="0070C0"/>
                <w:sz w:val="20"/>
                <w:szCs w:val="20"/>
                <w:lang w:val="en-CA"/>
              </w:rPr>
              <w:t xml:space="preserve">RCU, there should have already been some exploration by hospital team of options and finances as social work support and/or discharge planning is NOT routinely available in the RCU </w:t>
            </w:r>
            <w:r w:rsidR="00FE7A6E" w:rsidRPr="0097615C">
              <w:rPr>
                <w:rFonts w:ascii="Calibri" w:hAnsi="Calibri" w:cs="Calibri"/>
                <w:b w:val="0"/>
                <w:i/>
                <w:color w:val="0070C0"/>
                <w:sz w:val="20"/>
                <w:szCs w:val="20"/>
                <w:lang w:val="en-CA"/>
              </w:rPr>
              <w:t>setting. *</w:t>
            </w:r>
          </w:p>
        </w:tc>
        <w:tc>
          <w:tcPr>
            <w:tcW w:w="6520" w:type="dxa"/>
          </w:tcPr>
          <w:p w14:paraId="57926465" w14:textId="77777777" w:rsidR="003C0589" w:rsidRPr="00926AD6" w:rsidRDefault="00B84BAB" w:rsidP="00470CA6">
            <w:pPr>
              <w:numPr>
                <w:ilvl w:val="0"/>
                <w:numId w:val="52"/>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 xml:space="preserve"> apartment/unit is under accessible renovations.</w:t>
            </w:r>
          </w:p>
          <w:p w14:paraId="26225FAB" w14:textId="77777777" w:rsidR="003C0589" w:rsidRPr="00926AD6" w:rsidRDefault="00B84BAB" w:rsidP="00470CA6">
            <w:pPr>
              <w:numPr>
                <w:ilvl w:val="0"/>
                <w:numId w:val="52"/>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 xml:space="preserve"> with a history of hoarding admitted</w:t>
            </w:r>
            <w:r w:rsidR="00CF741A" w:rsidRPr="00926AD6">
              <w:rPr>
                <w:rFonts w:ascii="Calibri" w:hAnsi="Calibri" w:cs="Calibri"/>
                <w:color w:val="000000" w:themeColor="text1"/>
                <w:sz w:val="20"/>
                <w:szCs w:val="20"/>
                <w:lang w:val="en-CA"/>
              </w:rPr>
              <w:t xml:space="preserve"> </w:t>
            </w:r>
            <w:r w:rsidR="003C0589" w:rsidRPr="00926AD6">
              <w:rPr>
                <w:rFonts w:ascii="Calibri" w:hAnsi="Calibri" w:cs="Calibri"/>
                <w:color w:val="000000" w:themeColor="text1"/>
                <w:sz w:val="20"/>
                <w:szCs w:val="20"/>
                <w:lang w:val="en-CA"/>
              </w:rPr>
              <w:t>to the RCU while arrangements being made to clean the home, while arranging additional supports/services required for a sustainable transition.</w:t>
            </w:r>
          </w:p>
          <w:p w14:paraId="0FBCE8F5" w14:textId="77777777" w:rsidR="003C0589" w:rsidRPr="00926AD6" w:rsidRDefault="00B84BAB" w:rsidP="00470CA6">
            <w:pPr>
              <w:numPr>
                <w:ilvl w:val="0"/>
                <w:numId w:val="52"/>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 xml:space="preserve"> deciding not to return home to an abusive relationship requiring assistance with some ADLs while securing housing.  </w:t>
            </w:r>
          </w:p>
          <w:p w14:paraId="5D41BD91" w14:textId="77777777" w:rsidR="003C0589" w:rsidRPr="00926AD6" w:rsidRDefault="00B84BAB" w:rsidP="00470CA6">
            <w:pPr>
              <w:numPr>
                <w:ilvl w:val="0"/>
                <w:numId w:val="52"/>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 xml:space="preserve"> requires alternative housing during a period of recovery such as a homeless patient requiring a safe environment to support recovery from cardiac surgery or fracture. </w:t>
            </w:r>
          </w:p>
        </w:tc>
      </w:tr>
      <w:tr w:rsidR="003C0589" w:rsidRPr="00CF741A" w14:paraId="0E277D1F" w14:textId="77777777" w:rsidTr="0097615C">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830" w:type="dxa"/>
          </w:tcPr>
          <w:p w14:paraId="60A8B644" w14:textId="77777777"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CAREGIVER NEEDS</w:t>
            </w:r>
          </w:p>
        </w:tc>
        <w:tc>
          <w:tcPr>
            <w:tcW w:w="6520" w:type="dxa"/>
          </w:tcPr>
          <w:p w14:paraId="43652E03" w14:textId="77777777" w:rsidR="003C0589" w:rsidRPr="00926AD6" w:rsidRDefault="00B84BAB" w:rsidP="00470CA6">
            <w:pPr>
              <w:numPr>
                <w:ilvl w:val="0"/>
                <w:numId w:val="52"/>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 xml:space="preserve">s whose barrier to discharge is caregiver burnout and RCU </w:t>
            </w:r>
            <w:r w:rsidR="00CF741A" w:rsidRPr="00926AD6">
              <w:rPr>
                <w:rFonts w:ascii="Calibri" w:hAnsi="Calibri" w:cs="Calibri"/>
                <w:color w:val="000000" w:themeColor="text1"/>
                <w:sz w:val="20"/>
                <w:szCs w:val="20"/>
                <w:lang w:val="en-CA"/>
              </w:rPr>
              <w:t>able to provide</w:t>
            </w:r>
            <w:r w:rsidR="003C0589" w:rsidRPr="00926AD6">
              <w:rPr>
                <w:rFonts w:ascii="Calibri" w:hAnsi="Calibri" w:cs="Calibri"/>
                <w:color w:val="000000" w:themeColor="text1"/>
                <w:sz w:val="20"/>
                <w:szCs w:val="20"/>
                <w:lang w:val="en-CA"/>
              </w:rPr>
              <w:t xml:space="preserve"> short-term relief with a plan to return home.</w:t>
            </w:r>
          </w:p>
          <w:p w14:paraId="1BA304BB" w14:textId="77777777" w:rsidR="003C0589" w:rsidRPr="00926AD6" w:rsidRDefault="003C0589" w:rsidP="00470CA6">
            <w:pPr>
              <w:numPr>
                <w:ilvl w:val="0"/>
                <w:numId w:val="52"/>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 xml:space="preserve">Palliative </w:t>
            </w:r>
            <w:r w:rsidR="00B84BAB" w:rsidRPr="00926AD6">
              <w:rPr>
                <w:rFonts w:ascii="Calibri" w:hAnsi="Calibri" w:cs="Calibri"/>
                <w:color w:val="000000" w:themeColor="text1"/>
                <w:sz w:val="20"/>
                <w:szCs w:val="20"/>
                <w:lang w:val="en-CA"/>
              </w:rPr>
              <w:t>patient</w:t>
            </w:r>
            <w:r w:rsidRPr="00926AD6">
              <w:rPr>
                <w:rFonts w:ascii="Calibri" w:hAnsi="Calibri" w:cs="Calibri"/>
                <w:color w:val="000000" w:themeColor="text1"/>
                <w:sz w:val="20"/>
                <w:szCs w:val="20"/>
                <w:lang w:val="en-CA"/>
              </w:rPr>
              <w:t xml:space="preserve"> where caregiver requires short period of respite.</w:t>
            </w:r>
          </w:p>
          <w:p w14:paraId="57F93307" w14:textId="77777777" w:rsidR="003C0589" w:rsidRPr="00926AD6" w:rsidRDefault="003C0589" w:rsidP="00470CA6">
            <w:pPr>
              <w:numPr>
                <w:ilvl w:val="0"/>
                <w:numId w:val="52"/>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 xml:space="preserve">Caregiver unable to care for the patient due to </w:t>
            </w:r>
            <w:r w:rsidR="00CF741A" w:rsidRPr="00926AD6">
              <w:rPr>
                <w:rFonts w:ascii="Calibri" w:hAnsi="Calibri" w:cs="Calibri"/>
                <w:color w:val="000000" w:themeColor="text1"/>
                <w:sz w:val="20"/>
                <w:szCs w:val="20"/>
                <w:lang w:val="en-CA"/>
              </w:rPr>
              <w:t xml:space="preserve">their </w:t>
            </w:r>
            <w:r w:rsidRPr="00926AD6">
              <w:rPr>
                <w:rFonts w:ascii="Calibri" w:hAnsi="Calibri" w:cs="Calibri"/>
                <w:color w:val="000000" w:themeColor="text1"/>
                <w:sz w:val="20"/>
                <w:szCs w:val="20"/>
                <w:lang w:val="en-CA"/>
              </w:rPr>
              <w:t xml:space="preserve">own acute health event. </w:t>
            </w:r>
          </w:p>
        </w:tc>
      </w:tr>
      <w:tr w:rsidR="003C0589" w:rsidRPr="00CF741A" w14:paraId="5EC6B918" w14:textId="77777777" w:rsidTr="0097615C">
        <w:trPr>
          <w:trHeight w:val="274"/>
        </w:trPr>
        <w:tc>
          <w:tcPr>
            <w:cnfStyle w:val="001000000000" w:firstRow="0" w:lastRow="0" w:firstColumn="1" w:lastColumn="0" w:oddVBand="0" w:evenVBand="0" w:oddHBand="0" w:evenHBand="0" w:firstRowFirstColumn="0" w:firstRowLastColumn="0" w:lastRowFirstColumn="0" w:lastRowLastColumn="0"/>
            <w:tcW w:w="2830" w:type="dxa"/>
          </w:tcPr>
          <w:p w14:paraId="1BF7BF1E" w14:textId="77777777" w:rsidR="003C0589" w:rsidRPr="0097615C" w:rsidRDefault="003C0589" w:rsidP="00470CA6">
            <w:pPr>
              <w:spacing w:line="276" w:lineRule="auto"/>
              <w:rPr>
                <w:rFonts w:ascii="Calibri" w:hAnsi="Calibri" w:cs="Calibri"/>
                <w:b w:val="0"/>
                <w:color w:val="0070C0"/>
                <w:sz w:val="20"/>
                <w:szCs w:val="20"/>
                <w:lang w:val="en-CA"/>
              </w:rPr>
            </w:pPr>
            <w:r w:rsidRPr="0097615C">
              <w:rPr>
                <w:rFonts w:ascii="Calibri" w:hAnsi="Calibri" w:cs="Calibri"/>
                <w:color w:val="0070C0"/>
                <w:sz w:val="20"/>
                <w:szCs w:val="20"/>
                <w:lang w:val="en-CA"/>
              </w:rPr>
              <w:t>BEHAVIOURAL NEEDS</w:t>
            </w:r>
          </w:p>
        </w:tc>
        <w:tc>
          <w:tcPr>
            <w:tcW w:w="6520" w:type="dxa"/>
          </w:tcPr>
          <w:p w14:paraId="0A6BA5DD" w14:textId="77777777" w:rsidR="003C0589" w:rsidRPr="00926AD6" w:rsidRDefault="00B84BAB" w:rsidP="00470CA6">
            <w:pPr>
              <w:numPr>
                <w:ilvl w:val="0"/>
                <w:numId w:val="52"/>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en-CA"/>
              </w:rPr>
            </w:pPr>
            <w:r w:rsidRPr="00926AD6">
              <w:rPr>
                <w:rFonts w:ascii="Calibri" w:hAnsi="Calibri" w:cs="Calibri"/>
                <w:color w:val="000000" w:themeColor="text1"/>
                <w:sz w:val="20"/>
                <w:szCs w:val="20"/>
                <w:lang w:val="en-CA"/>
              </w:rPr>
              <w:t>Patient</w:t>
            </w:r>
            <w:r w:rsidR="003C0589" w:rsidRPr="00926AD6">
              <w:rPr>
                <w:rFonts w:ascii="Calibri" w:hAnsi="Calibri" w:cs="Calibri"/>
                <w:color w:val="000000" w:themeColor="text1"/>
                <w:sz w:val="20"/>
                <w:szCs w:val="20"/>
                <w:lang w:val="en-CA"/>
              </w:rPr>
              <w:t>s with responsive behaviours related to dementia, mental illness, substance use and other neurological conditions who do not require 1:1, PRN medication to minimize imminent risk to self or others on a frequent basis.</w:t>
            </w:r>
          </w:p>
        </w:tc>
      </w:tr>
    </w:tbl>
    <w:p w14:paraId="08B7B533" w14:textId="77777777" w:rsidR="000A1295" w:rsidRPr="00CF741A" w:rsidRDefault="000A1295" w:rsidP="00CF741A">
      <w:pPr>
        <w:rPr>
          <w:rFonts w:ascii="Calibri" w:eastAsiaTheme="majorEastAsia" w:hAnsi="Calibri" w:cstheme="majorBidi"/>
          <w:b/>
          <w:color w:val="auto"/>
        </w:rPr>
      </w:pPr>
    </w:p>
    <w:sectPr w:rsidR="000A1295" w:rsidRPr="00CF741A" w:rsidSect="00352164">
      <w:footerReference w:type="even" r:id="rId12"/>
      <w:footerReference w:type="default" r:id="rId13"/>
      <w:pgSz w:w="12240" w:h="15840"/>
      <w:pgMar w:top="540" w:right="1530" w:bottom="1440" w:left="1350" w:header="708" w:footer="708" w:gutter="0"/>
      <w:pgBorders w:offsetFrom="page">
        <w:top w:val="single" w:sz="4" w:space="24" w:color="1C5438"/>
        <w:left w:val="single" w:sz="4" w:space="24" w:color="1C5438"/>
        <w:bottom w:val="single" w:sz="4" w:space="24" w:color="1C5438"/>
        <w:right w:val="single" w:sz="4" w:space="24" w:color="1C5438"/>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2775" w14:textId="77777777" w:rsidR="001C5551" w:rsidRDefault="001C5551">
      <w:pPr>
        <w:spacing w:after="0" w:line="240" w:lineRule="auto"/>
      </w:pPr>
      <w:r>
        <w:separator/>
      </w:r>
    </w:p>
  </w:endnote>
  <w:endnote w:type="continuationSeparator" w:id="0">
    <w:p w14:paraId="140C79DE" w14:textId="77777777" w:rsidR="001C5551" w:rsidRDefault="001C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2088988"/>
      <w:docPartObj>
        <w:docPartGallery w:val="Page Numbers (Bottom of Page)"/>
        <w:docPartUnique/>
      </w:docPartObj>
    </w:sdtPr>
    <w:sdtEndPr>
      <w:rPr>
        <w:rStyle w:val="PageNumber"/>
      </w:rPr>
    </w:sdtEndPr>
    <w:sdtContent>
      <w:p w14:paraId="6AD8048C" w14:textId="77777777" w:rsidR="0065081F" w:rsidRDefault="0065081F" w:rsidP="00CA3E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350CA" w14:textId="77777777" w:rsidR="0065081F" w:rsidRDefault="0065081F" w:rsidP="00A57C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548D" w14:textId="69FCFD16" w:rsidR="0065081F" w:rsidRPr="00CA3EEF" w:rsidRDefault="0065081F" w:rsidP="00CA3EEF">
    <w:pPr>
      <w:pStyle w:val="Footer"/>
      <w:framePr w:wrap="around" w:vAnchor="text" w:hAnchor="page" w:x="10531" w:y="48"/>
      <w:rPr>
        <w:rStyle w:val="PageNumber"/>
        <w:rFonts w:ascii="Calibri" w:hAnsi="Calibri"/>
        <w:color w:val="auto"/>
        <w:sz w:val="20"/>
        <w:szCs w:val="20"/>
      </w:rPr>
    </w:pPr>
    <w:r w:rsidRPr="00CA3EEF">
      <w:rPr>
        <w:rStyle w:val="PageNumber"/>
        <w:rFonts w:ascii="Calibri" w:hAnsi="Calibri" w:cs="Times New Roman"/>
        <w:color w:val="auto"/>
        <w:sz w:val="20"/>
        <w:szCs w:val="20"/>
      </w:rPr>
      <w:t xml:space="preserve">Page </w:t>
    </w:r>
    <w:r w:rsidRPr="00CA3EEF">
      <w:rPr>
        <w:rStyle w:val="PageNumber"/>
        <w:rFonts w:ascii="Calibri" w:hAnsi="Calibri" w:cs="Times New Roman"/>
        <w:color w:val="auto"/>
        <w:sz w:val="20"/>
        <w:szCs w:val="20"/>
      </w:rPr>
      <w:fldChar w:fldCharType="begin"/>
    </w:r>
    <w:r w:rsidRPr="00CA3EEF">
      <w:rPr>
        <w:rStyle w:val="PageNumber"/>
        <w:rFonts w:ascii="Calibri" w:hAnsi="Calibri" w:cs="Times New Roman"/>
        <w:color w:val="auto"/>
        <w:sz w:val="20"/>
        <w:szCs w:val="20"/>
      </w:rPr>
      <w:instrText xml:space="preserve"> PAGE </w:instrText>
    </w:r>
    <w:r w:rsidRPr="00CA3EEF">
      <w:rPr>
        <w:rStyle w:val="PageNumber"/>
        <w:rFonts w:ascii="Calibri" w:hAnsi="Calibri" w:cs="Times New Roman"/>
        <w:color w:val="auto"/>
        <w:sz w:val="20"/>
        <w:szCs w:val="20"/>
      </w:rPr>
      <w:fldChar w:fldCharType="separate"/>
    </w:r>
    <w:r w:rsidR="00AD45C1">
      <w:rPr>
        <w:rStyle w:val="PageNumber"/>
        <w:rFonts w:ascii="Calibri" w:hAnsi="Calibri" w:cs="Times New Roman"/>
        <w:noProof/>
        <w:color w:val="auto"/>
        <w:sz w:val="20"/>
        <w:szCs w:val="20"/>
      </w:rPr>
      <w:t>1</w:t>
    </w:r>
    <w:r w:rsidRPr="00CA3EEF">
      <w:rPr>
        <w:rStyle w:val="PageNumber"/>
        <w:rFonts w:ascii="Calibri" w:hAnsi="Calibri" w:cs="Times New Roman"/>
        <w:color w:val="auto"/>
        <w:sz w:val="20"/>
        <w:szCs w:val="20"/>
      </w:rPr>
      <w:fldChar w:fldCharType="end"/>
    </w:r>
    <w:r w:rsidRPr="00CA3EEF">
      <w:rPr>
        <w:rStyle w:val="PageNumber"/>
        <w:rFonts w:ascii="Calibri" w:hAnsi="Calibri" w:cs="Times New Roman"/>
        <w:color w:val="auto"/>
        <w:sz w:val="20"/>
        <w:szCs w:val="20"/>
      </w:rPr>
      <w:t xml:space="preserve"> of </w:t>
    </w:r>
    <w:r w:rsidRPr="00CA3EEF">
      <w:rPr>
        <w:rStyle w:val="PageNumber"/>
        <w:rFonts w:ascii="Calibri" w:hAnsi="Calibri" w:cs="Times New Roman"/>
        <w:color w:val="auto"/>
        <w:sz w:val="20"/>
        <w:szCs w:val="20"/>
      </w:rPr>
      <w:fldChar w:fldCharType="begin"/>
    </w:r>
    <w:r w:rsidRPr="00CA3EEF">
      <w:rPr>
        <w:rStyle w:val="PageNumber"/>
        <w:rFonts w:ascii="Calibri" w:hAnsi="Calibri" w:cs="Times New Roman"/>
        <w:color w:val="auto"/>
        <w:sz w:val="20"/>
        <w:szCs w:val="20"/>
      </w:rPr>
      <w:instrText xml:space="preserve"> NUMPAGES </w:instrText>
    </w:r>
    <w:r w:rsidRPr="00CA3EEF">
      <w:rPr>
        <w:rStyle w:val="PageNumber"/>
        <w:rFonts w:ascii="Calibri" w:hAnsi="Calibri" w:cs="Times New Roman"/>
        <w:color w:val="auto"/>
        <w:sz w:val="20"/>
        <w:szCs w:val="20"/>
      </w:rPr>
      <w:fldChar w:fldCharType="separate"/>
    </w:r>
    <w:r w:rsidR="00AD45C1">
      <w:rPr>
        <w:rStyle w:val="PageNumber"/>
        <w:rFonts w:ascii="Calibri" w:hAnsi="Calibri" w:cs="Times New Roman"/>
        <w:noProof/>
        <w:color w:val="auto"/>
        <w:sz w:val="20"/>
        <w:szCs w:val="20"/>
      </w:rPr>
      <w:t>5</w:t>
    </w:r>
    <w:r w:rsidRPr="00CA3EEF">
      <w:rPr>
        <w:rStyle w:val="PageNumber"/>
        <w:rFonts w:ascii="Calibri" w:hAnsi="Calibri" w:cs="Times New Roman"/>
        <w:color w:val="auto"/>
        <w:sz w:val="20"/>
        <w:szCs w:val="20"/>
      </w:rPr>
      <w:fldChar w:fldCharType="end"/>
    </w:r>
  </w:p>
  <w:p w14:paraId="75FD9EC1" w14:textId="1914D23D" w:rsidR="0065081F" w:rsidRPr="00A01BD9" w:rsidRDefault="00922721" w:rsidP="00A01BD9">
    <w:pPr>
      <w:pStyle w:val="Heading1"/>
      <w:spacing w:after="0" w:line="276" w:lineRule="auto"/>
      <w:rPr>
        <w:rFonts w:ascii="Calibri" w:hAnsi="Calibri"/>
        <w:b w:val="0"/>
        <w:sz w:val="20"/>
        <w:szCs w:val="20"/>
      </w:rPr>
    </w:pPr>
    <w:r>
      <w:rPr>
        <w:rFonts w:ascii="Calibri" w:hAnsi="Calibri"/>
        <w:b w:val="0"/>
        <w:sz w:val="20"/>
        <w:szCs w:val="20"/>
      </w:rPr>
      <w:t xml:space="preserve">STTCM </w:t>
    </w:r>
    <w:r w:rsidR="0065081F" w:rsidRPr="00A01BD9">
      <w:rPr>
        <w:rFonts w:ascii="Calibri" w:hAnsi="Calibri"/>
        <w:b w:val="0"/>
        <w:sz w:val="20"/>
        <w:szCs w:val="20"/>
      </w:rPr>
      <w:t>Tip Sheet</w:t>
    </w:r>
    <w:r>
      <w:rPr>
        <w:rFonts w:ascii="Calibri" w:hAnsi="Calibri"/>
        <w:b w:val="0"/>
        <w:sz w:val="20"/>
        <w:szCs w:val="20"/>
      </w:rPr>
      <w:t xml:space="preserve"> </w:t>
    </w:r>
    <w:r w:rsidR="0065081F">
      <w:rPr>
        <w:rFonts w:ascii="Calibri" w:hAnsi="Calibri"/>
        <w:b w:val="0"/>
        <w:sz w:val="20"/>
        <w:szCs w:val="20"/>
      </w:rPr>
      <w:t>–</w:t>
    </w:r>
    <w:r>
      <w:rPr>
        <w:rFonts w:ascii="Calibri" w:hAnsi="Calibri"/>
        <w:b w:val="0"/>
        <w:sz w:val="20"/>
        <w:szCs w:val="20"/>
      </w:rPr>
      <w:t xml:space="preserve"> </w:t>
    </w:r>
    <w:r w:rsidR="004B5319">
      <w:rPr>
        <w:rFonts w:ascii="Calibri" w:hAnsi="Calibri"/>
        <w:b w:val="0"/>
        <w:sz w:val="20"/>
        <w:szCs w:val="20"/>
      </w:rPr>
      <w:t xml:space="preserve">October </w:t>
    </w:r>
    <w:r>
      <w:rPr>
        <w:rFonts w:ascii="Calibri" w:hAnsi="Calibri"/>
        <w:b w:val="0"/>
        <w:sz w:val="20"/>
        <w:szCs w:val="20"/>
      </w:rPr>
      <w:t xml:space="preserve">15, </w:t>
    </w:r>
    <w:r w:rsidR="0065081F">
      <w:rPr>
        <w:rFonts w:ascii="Calibri" w:hAnsi="Calibri"/>
        <w:b w:val="0"/>
        <w:sz w:val="20"/>
        <w:szCs w:val="20"/>
      </w:rPr>
      <w:t>2019</w:t>
    </w:r>
  </w:p>
  <w:p w14:paraId="1DC043EF" w14:textId="77777777" w:rsidR="0065081F" w:rsidRPr="00A01BD9" w:rsidRDefault="0065081F" w:rsidP="00A01BD9">
    <w:pPr>
      <w:spacing w:after="0"/>
      <w:rPr>
        <w:sz w:val="20"/>
        <w:szCs w:val="20"/>
      </w:rPr>
    </w:pPr>
    <w:r w:rsidRPr="00A01BD9">
      <w:rPr>
        <w:sz w:val="20"/>
        <w:szCs w:val="20"/>
      </w:rPr>
      <w:t>T</w:t>
    </w:r>
    <w:r>
      <w:rPr>
        <w:sz w:val="20"/>
        <w:szCs w:val="20"/>
      </w:rPr>
      <w:t xml:space="preserve">oronto </w:t>
    </w:r>
    <w:r w:rsidRPr="00A01BD9">
      <w:rPr>
        <w:sz w:val="20"/>
        <w:szCs w:val="20"/>
      </w:rPr>
      <w:t>C</w:t>
    </w:r>
    <w:r>
      <w:rPr>
        <w:sz w:val="20"/>
        <w:szCs w:val="20"/>
      </w:rPr>
      <w:t>entral</w:t>
    </w:r>
    <w:r w:rsidRPr="00A01BD9">
      <w:rPr>
        <w:sz w:val="20"/>
        <w:szCs w:val="20"/>
      </w:rPr>
      <w:t xml:space="preserve"> LHIN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0E75" w14:textId="77777777" w:rsidR="001C5551" w:rsidRDefault="001C5551">
      <w:pPr>
        <w:spacing w:after="0" w:line="240" w:lineRule="auto"/>
      </w:pPr>
      <w:r>
        <w:separator/>
      </w:r>
    </w:p>
  </w:footnote>
  <w:footnote w:type="continuationSeparator" w:id="0">
    <w:p w14:paraId="189D63CA" w14:textId="77777777" w:rsidR="001C5551" w:rsidRDefault="001C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17BEC"/>
    <w:multiLevelType w:val="hybridMultilevel"/>
    <w:tmpl w:val="E62844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2A6C61"/>
    <w:multiLevelType w:val="hybridMultilevel"/>
    <w:tmpl w:val="2F5A0E40"/>
    <w:lvl w:ilvl="0" w:tplc="04090005">
      <w:start w:val="1"/>
      <w:numFmt w:val="bullet"/>
      <w:lvlText w:val=""/>
      <w:lvlJc w:val="left"/>
      <w:pPr>
        <w:ind w:left="360" w:hanging="360"/>
      </w:pPr>
      <w:rPr>
        <w:rFonts w:ascii="Wingdings" w:hAnsi="Wingdings" w:hint="default"/>
      </w:rPr>
    </w:lvl>
    <w:lvl w:ilvl="1" w:tplc="E3D4BABE" w:tentative="1">
      <w:start w:val="1"/>
      <w:numFmt w:val="bullet"/>
      <w:lvlText w:val="•"/>
      <w:lvlJc w:val="left"/>
      <w:pPr>
        <w:tabs>
          <w:tab w:val="num" w:pos="1080"/>
        </w:tabs>
        <w:ind w:left="1080" w:hanging="360"/>
      </w:pPr>
      <w:rPr>
        <w:rFonts w:ascii="Times" w:hAnsi="Times" w:hint="default"/>
      </w:rPr>
    </w:lvl>
    <w:lvl w:ilvl="2" w:tplc="92C4F95E" w:tentative="1">
      <w:start w:val="1"/>
      <w:numFmt w:val="bullet"/>
      <w:lvlText w:val="•"/>
      <w:lvlJc w:val="left"/>
      <w:pPr>
        <w:tabs>
          <w:tab w:val="num" w:pos="1800"/>
        </w:tabs>
        <w:ind w:left="1800" w:hanging="360"/>
      </w:pPr>
      <w:rPr>
        <w:rFonts w:ascii="Times" w:hAnsi="Times" w:hint="default"/>
      </w:rPr>
    </w:lvl>
    <w:lvl w:ilvl="3" w:tplc="42924EE0" w:tentative="1">
      <w:start w:val="1"/>
      <w:numFmt w:val="bullet"/>
      <w:lvlText w:val="•"/>
      <w:lvlJc w:val="left"/>
      <w:pPr>
        <w:tabs>
          <w:tab w:val="num" w:pos="2520"/>
        </w:tabs>
        <w:ind w:left="2520" w:hanging="360"/>
      </w:pPr>
      <w:rPr>
        <w:rFonts w:ascii="Times" w:hAnsi="Times" w:hint="default"/>
      </w:rPr>
    </w:lvl>
    <w:lvl w:ilvl="4" w:tplc="36547CEE" w:tentative="1">
      <w:start w:val="1"/>
      <w:numFmt w:val="bullet"/>
      <w:lvlText w:val="•"/>
      <w:lvlJc w:val="left"/>
      <w:pPr>
        <w:tabs>
          <w:tab w:val="num" w:pos="3240"/>
        </w:tabs>
        <w:ind w:left="3240" w:hanging="360"/>
      </w:pPr>
      <w:rPr>
        <w:rFonts w:ascii="Times" w:hAnsi="Times" w:hint="default"/>
      </w:rPr>
    </w:lvl>
    <w:lvl w:ilvl="5" w:tplc="5AA03ABE" w:tentative="1">
      <w:start w:val="1"/>
      <w:numFmt w:val="bullet"/>
      <w:lvlText w:val="•"/>
      <w:lvlJc w:val="left"/>
      <w:pPr>
        <w:tabs>
          <w:tab w:val="num" w:pos="3960"/>
        </w:tabs>
        <w:ind w:left="3960" w:hanging="360"/>
      </w:pPr>
      <w:rPr>
        <w:rFonts w:ascii="Times" w:hAnsi="Times" w:hint="default"/>
      </w:rPr>
    </w:lvl>
    <w:lvl w:ilvl="6" w:tplc="1B3C2DC4" w:tentative="1">
      <w:start w:val="1"/>
      <w:numFmt w:val="bullet"/>
      <w:lvlText w:val="•"/>
      <w:lvlJc w:val="left"/>
      <w:pPr>
        <w:tabs>
          <w:tab w:val="num" w:pos="4680"/>
        </w:tabs>
        <w:ind w:left="4680" w:hanging="360"/>
      </w:pPr>
      <w:rPr>
        <w:rFonts w:ascii="Times" w:hAnsi="Times" w:hint="default"/>
      </w:rPr>
    </w:lvl>
    <w:lvl w:ilvl="7" w:tplc="4608F216" w:tentative="1">
      <w:start w:val="1"/>
      <w:numFmt w:val="bullet"/>
      <w:lvlText w:val="•"/>
      <w:lvlJc w:val="left"/>
      <w:pPr>
        <w:tabs>
          <w:tab w:val="num" w:pos="5400"/>
        </w:tabs>
        <w:ind w:left="5400" w:hanging="360"/>
      </w:pPr>
      <w:rPr>
        <w:rFonts w:ascii="Times" w:hAnsi="Times" w:hint="default"/>
      </w:rPr>
    </w:lvl>
    <w:lvl w:ilvl="8" w:tplc="ECC27168" w:tentative="1">
      <w:start w:val="1"/>
      <w:numFmt w:val="bullet"/>
      <w:lvlText w:val="•"/>
      <w:lvlJc w:val="left"/>
      <w:pPr>
        <w:tabs>
          <w:tab w:val="num" w:pos="6120"/>
        </w:tabs>
        <w:ind w:left="6120" w:hanging="360"/>
      </w:pPr>
      <w:rPr>
        <w:rFonts w:ascii="Times" w:hAnsi="Times" w:hint="default"/>
      </w:rPr>
    </w:lvl>
  </w:abstractNum>
  <w:abstractNum w:abstractNumId="12" w15:restartNumberingAfterBreak="0">
    <w:nsid w:val="0B42117A"/>
    <w:multiLevelType w:val="hybridMultilevel"/>
    <w:tmpl w:val="309422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FB37CE"/>
    <w:multiLevelType w:val="hybridMultilevel"/>
    <w:tmpl w:val="11E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0529A"/>
    <w:multiLevelType w:val="hybridMultilevel"/>
    <w:tmpl w:val="431051C4"/>
    <w:lvl w:ilvl="0" w:tplc="0409000F">
      <w:start w:val="1"/>
      <w:numFmt w:val="decimal"/>
      <w:lvlText w:val="%1."/>
      <w:lvlJc w:val="left"/>
      <w:pPr>
        <w:ind w:left="360" w:hanging="360"/>
      </w:pPr>
      <w:rPr>
        <w:rFonts w:hint="default"/>
      </w:rPr>
    </w:lvl>
    <w:lvl w:ilvl="1" w:tplc="E3D4BABE" w:tentative="1">
      <w:start w:val="1"/>
      <w:numFmt w:val="bullet"/>
      <w:lvlText w:val="•"/>
      <w:lvlJc w:val="left"/>
      <w:pPr>
        <w:tabs>
          <w:tab w:val="num" w:pos="1080"/>
        </w:tabs>
        <w:ind w:left="1080" w:hanging="360"/>
      </w:pPr>
      <w:rPr>
        <w:rFonts w:ascii="Times" w:hAnsi="Times" w:hint="default"/>
      </w:rPr>
    </w:lvl>
    <w:lvl w:ilvl="2" w:tplc="92C4F95E" w:tentative="1">
      <w:start w:val="1"/>
      <w:numFmt w:val="bullet"/>
      <w:lvlText w:val="•"/>
      <w:lvlJc w:val="left"/>
      <w:pPr>
        <w:tabs>
          <w:tab w:val="num" w:pos="1800"/>
        </w:tabs>
        <w:ind w:left="1800" w:hanging="360"/>
      </w:pPr>
      <w:rPr>
        <w:rFonts w:ascii="Times" w:hAnsi="Times" w:hint="default"/>
      </w:rPr>
    </w:lvl>
    <w:lvl w:ilvl="3" w:tplc="42924EE0" w:tentative="1">
      <w:start w:val="1"/>
      <w:numFmt w:val="bullet"/>
      <w:lvlText w:val="•"/>
      <w:lvlJc w:val="left"/>
      <w:pPr>
        <w:tabs>
          <w:tab w:val="num" w:pos="2520"/>
        </w:tabs>
        <w:ind w:left="2520" w:hanging="360"/>
      </w:pPr>
      <w:rPr>
        <w:rFonts w:ascii="Times" w:hAnsi="Times" w:hint="default"/>
      </w:rPr>
    </w:lvl>
    <w:lvl w:ilvl="4" w:tplc="36547CEE" w:tentative="1">
      <w:start w:val="1"/>
      <w:numFmt w:val="bullet"/>
      <w:lvlText w:val="•"/>
      <w:lvlJc w:val="left"/>
      <w:pPr>
        <w:tabs>
          <w:tab w:val="num" w:pos="3240"/>
        </w:tabs>
        <w:ind w:left="3240" w:hanging="360"/>
      </w:pPr>
      <w:rPr>
        <w:rFonts w:ascii="Times" w:hAnsi="Times" w:hint="default"/>
      </w:rPr>
    </w:lvl>
    <w:lvl w:ilvl="5" w:tplc="5AA03ABE" w:tentative="1">
      <w:start w:val="1"/>
      <w:numFmt w:val="bullet"/>
      <w:lvlText w:val="•"/>
      <w:lvlJc w:val="left"/>
      <w:pPr>
        <w:tabs>
          <w:tab w:val="num" w:pos="3960"/>
        </w:tabs>
        <w:ind w:left="3960" w:hanging="360"/>
      </w:pPr>
      <w:rPr>
        <w:rFonts w:ascii="Times" w:hAnsi="Times" w:hint="default"/>
      </w:rPr>
    </w:lvl>
    <w:lvl w:ilvl="6" w:tplc="1B3C2DC4" w:tentative="1">
      <w:start w:val="1"/>
      <w:numFmt w:val="bullet"/>
      <w:lvlText w:val="•"/>
      <w:lvlJc w:val="left"/>
      <w:pPr>
        <w:tabs>
          <w:tab w:val="num" w:pos="4680"/>
        </w:tabs>
        <w:ind w:left="4680" w:hanging="360"/>
      </w:pPr>
      <w:rPr>
        <w:rFonts w:ascii="Times" w:hAnsi="Times" w:hint="default"/>
      </w:rPr>
    </w:lvl>
    <w:lvl w:ilvl="7" w:tplc="4608F216" w:tentative="1">
      <w:start w:val="1"/>
      <w:numFmt w:val="bullet"/>
      <w:lvlText w:val="•"/>
      <w:lvlJc w:val="left"/>
      <w:pPr>
        <w:tabs>
          <w:tab w:val="num" w:pos="5400"/>
        </w:tabs>
        <w:ind w:left="5400" w:hanging="360"/>
      </w:pPr>
      <w:rPr>
        <w:rFonts w:ascii="Times" w:hAnsi="Times" w:hint="default"/>
      </w:rPr>
    </w:lvl>
    <w:lvl w:ilvl="8" w:tplc="ECC27168" w:tentative="1">
      <w:start w:val="1"/>
      <w:numFmt w:val="bullet"/>
      <w:lvlText w:val="•"/>
      <w:lvlJc w:val="left"/>
      <w:pPr>
        <w:tabs>
          <w:tab w:val="num" w:pos="6120"/>
        </w:tabs>
        <w:ind w:left="6120" w:hanging="360"/>
      </w:pPr>
      <w:rPr>
        <w:rFonts w:ascii="Times" w:hAnsi="Times" w:hint="default"/>
      </w:rPr>
    </w:lvl>
  </w:abstractNum>
  <w:abstractNum w:abstractNumId="15" w15:restartNumberingAfterBreak="0">
    <w:nsid w:val="0DFF1851"/>
    <w:multiLevelType w:val="hybridMultilevel"/>
    <w:tmpl w:val="3A565B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20921"/>
    <w:multiLevelType w:val="hybridMultilevel"/>
    <w:tmpl w:val="D87CC18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01C2F8D"/>
    <w:multiLevelType w:val="hybridMultilevel"/>
    <w:tmpl w:val="C4A471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951C9"/>
    <w:multiLevelType w:val="hybridMultilevel"/>
    <w:tmpl w:val="B94E8EE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BC6E50"/>
    <w:multiLevelType w:val="hybridMultilevel"/>
    <w:tmpl w:val="8FCC2E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D2965"/>
    <w:multiLevelType w:val="hybridMultilevel"/>
    <w:tmpl w:val="5034391E"/>
    <w:lvl w:ilvl="0" w:tplc="B59EFD18">
      <w:numFmt w:val="bullet"/>
      <w:lvlText w:val="-"/>
      <w:lvlJc w:val="left"/>
      <w:pPr>
        <w:ind w:left="360" w:hanging="360"/>
      </w:pPr>
      <w:rPr>
        <w:rFonts w:ascii="Calibri" w:eastAsia="MS Mincho"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1C60544A"/>
    <w:multiLevelType w:val="hybridMultilevel"/>
    <w:tmpl w:val="A7D6639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51D07F1"/>
    <w:multiLevelType w:val="hybridMultilevel"/>
    <w:tmpl w:val="6EC4F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552E18"/>
    <w:multiLevelType w:val="hybridMultilevel"/>
    <w:tmpl w:val="0FE04E36"/>
    <w:lvl w:ilvl="0" w:tplc="04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63A54"/>
    <w:multiLevelType w:val="hybridMultilevel"/>
    <w:tmpl w:val="B4CC7E58"/>
    <w:lvl w:ilvl="0" w:tplc="6B2CF464">
      <w:start w:val="1"/>
      <w:numFmt w:val="decimal"/>
      <w:lvlText w:val="%1."/>
      <w:lvlJc w:val="left"/>
      <w:pPr>
        <w:tabs>
          <w:tab w:val="num" w:pos="720"/>
        </w:tabs>
        <w:ind w:left="720" w:hanging="360"/>
      </w:pPr>
    </w:lvl>
    <w:lvl w:ilvl="1" w:tplc="416AFC54" w:tentative="1">
      <w:start w:val="1"/>
      <w:numFmt w:val="decimal"/>
      <w:lvlText w:val="%2."/>
      <w:lvlJc w:val="left"/>
      <w:pPr>
        <w:tabs>
          <w:tab w:val="num" w:pos="1440"/>
        </w:tabs>
        <w:ind w:left="1440" w:hanging="360"/>
      </w:pPr>
    </w:lvl>
    <w:lvl w:ilvl="2" w:tplc="B7EC6F70" w:tentative="1">
      <w:start w:val="1"/>
      <w:numFmt w:val="decimal"/>
      <w:lvlText w:val="%3."/>
      <w:lvlJc w:val="left"/>
      <w:pPr>
        <w:tabs>
          <w:tab w:val="num" w:pos="2160"/>
        </w:tabs>
        <w:ind w:left="2160" w:hanging="360"/>
      </w:pPr>
    </w:lvl>
    <w:lvl w:ilvl="3" w:tplc="A9E4FB88" w:tentative="1">
      <w:start w:val="1"/>
      <w:numFmt w:val="decimal"/>
      <w:lvlText w:val="%4."/>
      <w:lvlJc w:val="left"/>
      <w:pPr>
        <w:tabs>
          <w:tab w:val="num" w:pos="2880"/>
        </w:tabs>
        <w:ind w:left="2880" w:hanging="360"/>
      </w:pPr>
    </w:lvl>
    <w:lvl w:ilvl="4" w:tplc="5E9E4D90" w:tentative="1">
      <w:start w:val="1"/>
      <w:numFmt w:val="decimal"/>
      <w:lvlText w:val="%5."/>
      <w:lvlJc w:val="left"/>
      <w:pPr>
        <w:tabs>
          <w:tab w:val="num" w:pos="3600"/>
        </w:tabs>
        <w:ind w:left="3600" w:hanging="360"/>
      </w:pPr>
    </w:lvl>
    <w:lvl w:ilvl="5" w:tplc="DC9036FA" w:tentative="1">
      <w:start w:val="1"/>
      <w:numFmt w:val="decimal"/>
      <w:lvlText w:val="%6."/>
      <w:lvlJc w:val="left"/>
      <w:pPr>
        <w:tabs>
          <w:tab w:val="num" w:pos="4320"/>
        </w:tabs>
        <w:ind w:left="4320" w:hanging="360"/>
      </w:pPr>
    </w:lvl>
    <w:lvl w:ilvl="6" w:tplc="8D6ABC1E" w:tentative="1">
      <w:start w:val="1"/>
      <w:numFmt w:val="decimal"/>
      <w:lvlText w:val="%7."/>
      <w:lvlJc w:val="left"/>
      <w:pPr>
        <w:tabs>
          <w:tab w:val="num" w:pos="5040"/>
        </w:tabs>
        <w:ind w:left="5040" w:hanging="360"/>
      </w:pPr>
    </w:lvl>
    <w:lvl w:ilvl="7" w:tplc="4F4ED19A" w:tentative="1">
      <w:start w:val="1"/>
      <w:numFmt w:val="decimal"/>
      <w:lvlText w:val="%8."/>
      <w:lvlJc w:val="left"/>
      <w:pPr>
        <w:tabs>
          <w:tab w:val="num" w:pos="5760"/>
        </w:tabs>
        <w:ind w:left="5760" w:hanging="360"/>
      </w:pPr>
    </w:lvl>
    <w:lvl w:ilvl="8" w:tplc="92F8DC78" w:tentative="1">
      <w:start w:val="1"/>
      <w:numFmt w:val="decimal"/>
      <w:lvlText w:val="%9."/>
      <w:lvlJc w:val="left"/>
      <w:pPr>
        <w:tabs>
          <w:tab w:val="num" w:pos="6480"/>
        </w:tabs>
        <w:ind w:left="6480" w:hanging="360"/>
      </w:pPr>
    </w:lvl>
  </w:abstractNum>
  <w:abstractNum w:abstractNumId="26" w15:restartNumberingAfterBreak="0">
    <w:nsid w:val="35B21CBF"/>
    <w:multiLevelType w:val="multilevel"/>
    <w:tmpl w:val="F0B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6142F0"/>
    <w:multiLevelType w:val="hybridMultilevel"/>
    <w:tmpl w:val="55ECB830"/>
    <w:lvl w:ilvl="0" w:tplc="5442E3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1628D8"/>
    <w:multiLevelType w:val="multilevel"/>
    <w:tmpl w:val="35F8E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497BCE"/>
    <w:multiLevelType w:val="hybridMultilevel"/>
    <w:tmpl w:val="8B0843A8"/>
    <w:lvl w:ilvl="0" w:tplc="B8B6B8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000F2"/>
    <w:multiLevelType w:val="multilevel"/>
    <w:tmpl w:val="CBB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0B2ABA"/>
    <w:multiLevelType w:val="hybridMultilevel"/>
    <w:tmpl w:val="B91E4F06"/>
    <w:lvl w:ilvl="0" w:tplc="DE748FF2">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551DAF"/>
    <w:multiLevelType w:val="hybridMultilevel"/>
    <w:tmpl w:val="13608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653636"/>
    <w:multiLevelType w:val="multilevel"/>
    <w:tmpl w:val="CF2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C4693A"/>
    <w:multiLevelType w:val="hybridMultilevel"/>
    <w:tmpl w:val="93CEB0F0"/>
    <w:lvl w:ilvl="0" w:tplc="5646570C">
      <w:start w:val="1"/>
      <w:numFmt w:val="bullet"/>
      <w:lvlText w:val="•"/>
      <w:lvlJc w:val="left"/>
      <w:pPr>
        <w:tabs>
          <w:tab w:val="num" w:pos="360"/>
        </w:tabs>
        <w:ind w:left="360" w:hanging="360"/>
      </w:pPr>
      <w:rPr>
        <w:rFonts w:ascii="Times" w:hAnsi="Times" w:hint="default"/>
      </w:rPr>
    </w:lvl>
    <w:lvl w:ilvl="1" w:tplc="E3D4BABE" w:tentative="1">
      <w:start w:val="1"/>
      <w:numFmt w:val="bullet"/>
      <w:lvlText w:val="•"/>
      <w:lvlJc w:val="left"/>
      <w:pPr>
        <w:tabs>
          <w:tab w:val="num" w:pos="1080"/>
        </w:tabs>
        <w:ind w:left="1080" w:hanging="360"/>
      </w:pPr>
      <w:rPr>
        <w:rFonts w:ascii="Times" w:hAnsi="Times" w:hint="default"/>
      </w:rPr>
    </w:lvl>
    <w:lvl w:ilvl="2" w:tplc="92C4F95E" w:tentative="1">
      <w:start w:val="1"/>
      <w:numFmt w:val="bullet"/>
      <w:lvlText w:val="•"/>
      <w:lvlJc w:val="left"/>
      <w:pPr>
        <w:tabs>
          <w:tab w:val="num" w:pos="1800"/>
        </w:tabs>
        <w:ind w:left="1800" w:hanging="360"/>
      </w:pPr>
      <w:rPr>
        <w:rFonts w:ascii="Times" w:hAnsi="Times" w:hint="default"/>
      </w:rPr>
    </w:lvl>
    <w:lvl w:ilvl="3" w:tplc="42924EE0" w:tentative="1">
      <w:start w:val="1"/>
      <w:numFmt w:val="bullet"/>
      <w:lvlText w:val="•"/>
      <w:lvlJc w:val="left"/>
      <w:pPr>
        <w:tabs>
          <w:tab w:val="num" w:pos="2520"/>
        </w:tabs>
        <w:ind w:left="2520" w:hanging="360"/>
      </w:pPr>
      <w:rPr>
        <w:rFonts w:ascii="Times" w:hAnsi="Times" w:hint="default"/>
      </w:rPr>
    </w:lvl>
    <w:lvl w:ilvl="4" w:tplc="36547CEE" w:tentative="1">
      <w:start w:val="1"/>
      <w:numFmt w:val="bullet"/>
      <w:lvlText w:val="•"/>
      <w:lvlJc w:val="left"/>
      <w:pPr>
        <w:tabs>
          <w:tab w:val="num" w:pos="3240"/>
        </w:tabs>
        <w:ind w:left="3240" w:hanging="360"/>
      </w:pPr>
      <w:rPr>
        <w:rFonts w:ascii="Times" w:hAnsi="Times" w:hint="default"/>
      </w:rPr>
    </w:lvl>
    <w:lvl w:ilvl="5" w:tplc="5AA03ABE" w:tentative="1">
      <w:start w:val="1"/>
      <w:numFmt w:val="bullet"/>
      <w:lvlText w:val="•"/>
      <w:lvlJc w:val="left"/>
      <w:pPr>
        <w:tabs>
          <w:tab w:val="num" w:pos="3960"/>
        </w:tabs>
        <w:ind w:left="3960" w:hanging="360"/>
      </w:pPr>
      <w:rPr>
        <w:rFonts w:ascii="Times" w:hAnsi="Times" w:hint="default"/>
      </w:rPr>
    </w:lvl>
    <w:lvl w:ilvl="6" w:tplc="1B3C2DC4" w:tentative="1">
      <w:start w:val="1"/>
      <w:numFmt w:val="bullet"/>
      <w:lvlText w:val="•"/>
      <w:lvlJc w:val="left"/>
      <w:pPr>
        <w:tabs>
          <w:tab w:val="num" w:pos="4680"/>
        </w:tabs>
        <w:ind w:left="4680" w:hanging="360"/>
      </w:pPr>
      <w:rPr>
        <w:rFonts w:ascii="Times" w:hAnsi="Times" w:hint="default"/>
      </w:rPr>
    </w:lvl>
    <w:lvl w:ilvl="7" w:tplc="4608F216" w:tentative="1">
      <w:start w:val="1"/>
      <w:numFmt w:val="bullet"/>
      <w:lvlText w:val="•"/>
      <w:lvlJc w:val="left"/>
      <w:pPr>
        <w:tabs>
          <w:tab w:val="num" w:pos="5400"/>
        </w:tabs>
        <w:ind w:left="5400" w:hanging="360"/>
      </w:pPr>
      <w:rPr>
        <w:rFonts w:ascii="Times" w:hAnsi="Times" w:hint="default"/>
      </w:rPr>
    </w:lvl>
    <w:lvl w:ilvl="8" w:tplc="ECC27168" w:tentative="1">
      <w:start w:val="1"/>
      <w:numFmt w:val="bullet"/>
      <w:lvlText w:val="•"/>
      <w:lvlJc w:val="left"/>
      <w:pPr>
        <w:tabs>
          <w:tab w:val="num" w:pos="6120"/>
        </w:tabs>
        <w:ind w:left="6120" w:hanging="360"/>
      </w:pPr>
      <w:rPr>
        <w:rFonts w:ascii="Times" w:hAnsi="Times" w:hint="default"/>
      </w:rPr>
    </w:lvl>
  </w:abstractNum>
  <w:abstractNum w:abstractNumId="35" w15:restartNumberingAfterBreak="0">
    <w:nsid w:val="46421088"/>
    <w:multiLevelType w:val="hybridMultilevel"/>
    <w:tmpl w:val="DB2EF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F20802"/>
    <w:multiLevelType w:val="hybridMultilevel"/>
    <w:tmpl w:val="AC7ED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9854A04"/>
    <w:multiLevelType w:val="hybridMultilevel"/>
    <w:tmpl w:val="630AFF1C"/>
    <w:lvl w:ilvl="0" w:tplc="8058560C">
      <w:start w:val="1"/>
      <w:numFmt w:val="bullet"/>
      <w:lvlText w:val="•"/>
      <w:lvlJc w:val="left"/>
      <w:pPr>
        <w:tabs>
          <w:tab w:val="num" w:pos="720"/>
        </w:tabs>
        <w:ind w:left="720" w:hanging="360"/>
      </w:pPr>
      <w:rPr>
        <w:rFonts w:ascii="Times New Roman" w:hAnsi="Times New Roman" w:hint="default"/>
      </w:rPr>
    </w:lvl>
    <w:lvl w:ilvl="1" w:tplc="6AFCC5B4" w:tentative="1">
      <w:start w:val="1"/>
      <w:numFmt w:val="bullet"/>
      <w:lvlText w:val="•"/>
      <w:lvlJc w:val="left"/>
      <w:pPr>
        <w:tabs>
          <w:tab w:val="num" w:pos="1440"/>
        </w:tabs>
        <w:ind w:left="1440" w:hanging="360"/>
      </w:pPr>
      <w:rPr>
        <w:rFonts w:ascii="Times New Roman" w:hAnsi="Times New Roman" w:hint="default"/>
      </w:rPr>
    </w:lvl>
    <w:lvl w:ilvl="2" w:tplc="0BA0791A" w:tentative="1">
      <w:start w:val="1"/>
      <w:numFmt w:val="bullet"/>
      <w:lvlText w:val="•"/>
      <w:lvlJc w:val="left"/>
      <w:pPr>
        <w:tabs>
          <w:tab w:val="num" w:pos="2160"/>
        </w:tabs>
        <w:ind w:left="2160" w:hanging="360"/>
      </w:pPr>
      <w:rPr>
        <w:rFonts w:ascii="Times New Roman" w:hAnsi="Times New Roman" w:hint="default"/>
      </w:rPr>
    </w:lvl>
    <w:lvl w:ilvl="3" w:tplc="7E2CC4CC" w:tentative="1">
      <w:start w:val="1"/>
      <w:numFmt w:val="bullet"/>
      <w:lvlText w:val="•"/>
      <w:lvlJc w:val="left"/>
      <w:pPr>
        <w:tabs>
          <w:tab w:val="num" w:pos="2880"/>
        </w:tabs>
        <w:ind w:left="2880" w:hanging="360"/>
      </w:pPr>
      <w:rPr>
        <w:rFonts w:ascii="Times New Roman" w:hAnsi="Times New Roman" w:hint="default"/>
      </w:rPr>
    </w:lvl>
    <w:lvl w:ilvl="4" w:tplc="6D6C36BE" w:tentative="1">
      <w:start w:val="1"/>
      <w:numFmt w:val="bullet"/>
      <w:lvlText w:val="•"/>
      <w:lvlJc w:val="left"/>
      <w:pPr>
        <w:tabs>
          <w:tab w:val="num" w:pos="3600"/>
        </w:tabs>
        <w:ind w:left="3600" w:hanging="360"/>
      </w:pPr>
      <w:rPr>
        <w:rFonts w:ascii="Times New Roman" w:hAnsi="Times New Roman" w:hint="default"/>
      </w:rPr>
    </w:lvl>
    <w:lvl w:ilvl="5" w:tplc="8C16D1F4" w:tentative="1">
      <w:start w:val="1"/>
      <w:numFmt w:val="bullet"/>
      <w:lvlText w:val="•"/>
      <w:lvlJc w:val="left"/>
      <w:pPr>
        <w:tabs>
          <w:tab w:val="num" w:pos="4320"/>
        </w:tabs>
        <w:ind w:left="4320" w:hanging="360"/>
      </w:pPr>
      <w:rPr>
        <w:rFonts w:ascii="Times New Roman" w:hAnsi="Times New Roman" w:hint="default"/>
      </w:rPr>
    </w:lvl>
    <w:lvl w:ilvl="6" w:tplc="F3D014E8" w:tentative="1">
      <w:start w:val="1"/>
      <w:numFmt w:val="bullet"/>
      <w:lvlText w:val="•"/>
      <w:lvlJc w:val="left"/>
      <w:pPr>
        <w:tabs>
          <w:tab w:val="num" w:pos="5040"/>
        </w:tabs>
        <w:ind w:left="5040" w:hanging="360"/>
      </w:pPr>
      <w:rPr>
        <w:rFonts w:ascii="Times New Roman" w:hAnsi="Times New Roman" w:hint="default"/>
      </w:rPr>
    </w:lvl>
    <w:lvl w:ilvl="7" w:tplc="716A8956" w:tentative="1">
      <w:start w:val="1"/>
      <w:numFmt w:val="bullet"/>
      <w:lvlText w:val="•"/>
      <w:lvlJc w:val="left"/>
      <w:pPr>
        <w:tabs>
          <w:tab w:val="num" w:pos="5760"/>
        </w:tabs>
        <w:ind w:left="5760" w:hanging="360"/>
      </w:pPr>
      <w:rPr>
        <w:rFonts w:ascii="Times New Roman" w:hAnsi="Times New Roman" w:hint="default"/>
      </w:rPr>
    </w:lvl>
    <w:lvl w:ilvl="8" w:tplc="37F2B97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A2D6D83"/>
    <w:multiLevelType w:val="hybridMultilevel"/>
    <w:tmpl w:val="425E6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067D7B"/>
    <w:multiLevelType w:val="hybridMultilevel"/>
    <w:tmpl w:val="5B624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6D6F46"/>
    <w:multiLevelType w:val="hybridMultilevel"/>
    <w:tmpl w:val="1BBC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1A276F"/>
    <w:multiLevelType w:val="hybridMultilevel"/>
    <w:tmpl w:val="30B88E60"/>
    <w:lvl w:ilvl="0" w:tplc="713A2F2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F7C4D"/>
    <w:multiLevelType w:val="hybridMultilevel"/>
    <w:tmpl w:val="C2C20E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A65F5"/>
    <w:multiLevelType w:val="multilevel"/>
    <w:tmpl w:val="553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096782"/>
    <w:multiLevelType w:val="hybridMultilevel"/>
    <w:tmpl w:val="EBD4AD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328B4"/>
    <w:multiLevelType w:val="hybridMultilevel"/>
    <w:tmpl w:val="6C686A72"/>
    <w:lvl w:ilvl="0" w:tplc="04090005">
      <w:start w:val="1"/>
      <w:numFmt w:val="bullet"/>
      <w:lvlText w:val=""/>
      <w:lvlJc w:val="left"/>
      <w:pPr>
        <w:tabs>
          <w:tab w:val="num" w:pos="360"/>
        </w:tabs>
        <w:ind w:left="360" w:hanging="360"/>
      </w:pPr>
      <w:rPr>
        <w:rFonts w:ascii="Wingdings" w:hAnsi="Wingdings" w:hint="default"/>
      </w:rPr>
    </w:lvl>
    <w:lvl w:ilvl="1" w:tplc="E3D4BABE" w:tentative="1">
      <w:start w:val="1"/>
      <w:numFmt w:val="bullet"/>
      <w:lvlText w:val="•"/>
      <w:lvlJc w:val="left"/>
      <w:pPr>
        <w:tabs>
          <w:tab w:val="num" w:pos="1080"/>
        </w:tabs>
        <w:ind w:left="1080" w:hanging="360"/>
      </w:pPr>
      <w:rPr>
        <w:rFonts w:ascii="Times" w:hAnsi="Times" w:hint="default"/>
      </w:rPr>
    </w:lvl>
    <w:lvl w:ilvl="2" w:tplc="92C4F95E" w:tentative="1">
      <w:start w:val="1"/>
      <w:numFmt w:val="bullet"/>
      <w:lvlText w:val="•"/>
      <w:lvlJc w:val="left"/>
      <w:pPr>
        <w:tabs>
          <w:tab w:val="num" w:pos="1800"/>
        </w:tabs>
        <w:ind w:left="1800" w:hanging="360"/>
      </w:pPr>
      <w:rPr>
        <w:rFonts w:ascii="Times" w:hAnsi="Times" w:hint="default"/>
      </w:rPr>
    </w:lvl>
    <w:lvl w:ilvl="3" w:tplc="42924EE0" w:tentative="1">
      <w:start w:val="1"/>
      <w:numFmt w:val="bullet"/>
      <w:lvlText w:val="•"/>
      <w:lvlJc w:val="left"/>
      <w:pPr>
        <w:tabs>
          <w:tab w:val="num" w:pos="2520"/>
        </w:tabs>
        <w:ind w:left="2520" w:hanging="360"/>
      </w:pPr>
      <w:rPr>
        <w:rFonts w:ascii="Times" w:hAnsi="Times" w:hint="default"/>
      </w:rPr>
    </w:lvl>
    <w:lvl w:ilvl="4" w:tplc="36547CEE" w:tentative="1">
      <w:start w:val="1"/>
      <w:numFmt w:val="bullet"/>
      <w:lvlText w:val="•"/>
      <w:lvlJc w:val="left"/>
      <w:pPr>
        <w:tabs>
          <w:tab w:val="num" w:pos="3240"/>
        </w:tabs>
        <w:ind w:left="3240" w:hanging="360"/>
      </w:pPr>
      <w:rPr>
        <w:rFonts w:ascii="Times" w:hAnsi="Times" w:hint="default"/>
      </w:rPr>
    </w:lvl>
    <w:lvl w:ilvl="5" w:tplc="5AA03ABE" w:tentative="1">
      <w:start w:val="1"/>
      <w:numFmt w:val="bullet"/>
      <w:lvlText w:val="•"/>
      <w:lvlJc w:val="left"/>
      <w:pPr>
        <w:tabs>
          <w:tab w:val="num" w:pos="3960"/>
        </w:tabs>
        <w:ind w:left="3960" w:hanging="360"/>
      </w:pPr>
      <w:rPr>
        <w:rFonts w:ascii="Times" w:hAnsi="Times" w:hint="default"/>
      </w:rPr>
    </w:lvl>
    <w:lvl w:ilvl="6" w:tplc="1B3C2DC4" w:tentative="1">
      <w:start w:val="1"/>
      <w:numFmt w:val="bullet"/>
      <w:lvlText w:val="•"/>
      <w:lvlJc w:val="left"/>
      <w:pPr>
        <w:tabs>
          <w:tab w:val="num" w:pos="4680"/>
        </w:tabs>
        <w:ind w:left="4680" w:hanging="360"/>
      </w:pPr>
      <w:rPr>
        <w:rFonts w:ascii="Times" w:hAnsi="Times" w:hint="default"/>
      </w:rPr>
    </w:lvl>
    <w:lvl w:ilvl="7" w:tplc="4608F216" w:tentative="1">
      <w:start w:val="1"/>
      <w:numFmt w:val="bullet"/>
      <w:lvlText w:val="•"/>
      <w:lvlJc w:val="left"/>
      <w:pPr>
        <w:tabs>
          <w:tab w:val="num" w:pos="5400"/>
        </w:tabs>
        <w:ind w:left="5400" w:hanging="360"/>
      </w:pPr>
      <w:rPr>
        <w:rFonts w:ascii="Times" w:hAnsi="Times" w:hint="default"/>
      </w:rPr>
    </w:lvl>
    <w:lvl w:ilvl="8" w:tplc="ECC27168" w:tentative="1">
      <w:start w:val="1"/>
      <w:numFmt w:val="bullet"/>
      <w:lvlText w:val="•"/>
      <w:lvlJc w:val="left"/>
      <w:pPr>
        <w:tabs>
          <w:tab w:val="num" w:pos="6120"/>
        </w:tabs>
        <w:ind w:left="6120" w:hanging="360"/>
      </w:pPr>
      <w:rPr>
        <w:rFonts w:ascii="Times" w:hAnsi="Times" w:hint="default"/>
      </w:rPr>
    </w:lvl>
  </w:abstractNum>
  <w:abstractNum w:abstractNumId="47" w15:restartNumberingAfterBreak="0">
    <w:nsid w:val="793B12B4"/>
    <w:multiLevelType w:val="hybridMultilevel"/>
    <w:tmpl w:val="60E81E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315998"/>
    <w:multiLevelType w:val="hybridMultilevel"/>
    <w:tmpl w:val="D732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2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45"/>
  </w:num>
  <w:num w:numId="17">
    <w:abstractNumId w:val="31"/>
  </w:num>
  <w:num w:numId="18">
    <w:abstractNumId w:val="48"/>
  </w:num>
  <w:num w:numId="19">
    <w:abstractNumId w:val="34"/>
  </w:num>
  <w:num w:numId="20">
    <w:abstractNumId w:val="35"/>
  </w:num>
  <w:num w:numId="21">
    <w:abstractNumId w:val="41"/>
  </w:num>
  <w:num w:numId="22">
    <w:abstractNumId w:val="22"/>
  </w:num>
  <w:num w:numId="23">
    <w:abstractNumId w:val="13"/>
  </w:num>
  <w:num w:numId="24">
    <w:abstractNumId w:val="42"/>
  </w:num>
  <w:num w:numId="25">
    <w:abstractNumId w:val="43"/>
  </w:num>
  <w:num w:numId="26">
    <w:abstractNumId w:val="30"/>
  </w:num>
  <w:num w:numId="27">
    <w:abstractNumId w:val="38"/>
  </w:num>
  <w:num w:numId="28">
    <w:abstractNumId w:val="32"/>
  </w:num>
  <w:num w:numId="29">
    <w:abstractNumId w:val="23"/>
  </w:num>
  <w:num w:numId="30">
    <w:abstractNumId w:val="27"/>
  </w:num>
  <w:num w:numId="31">
    <w:abstractNumId w:val="18"/>
  </w:num>
  <w:num w:numId="32">
    <w:abstractNumId w:val="21"/>
  </w:num>
  <w:num w:numId="33">
    <w:abstractNumId w:val="40"/>
  </w:num>
  <w:num w:numId="34">
    <w:abstractNumId w:val="29"/>
  </w:num>
  <w:num w:numId="35">
    <w:abstractNumId w:val="15"/>
  </w:num>
  <w:num w:numId="36">
    <w:abstractNumId w:val="44"/>
  </w:num>
  <w:num w:numId="37">
    <w:abstractNumId w:val="39"/>
  </w:num>
  <w:num w:numId="38">
    <w:abstractNumId w:val="47"/>
  </w:num>
  <w:num w:numId="39">
    <w:abstractNumId w:val="10"/>
  </w:num>
  <w:num w:numId="40">
    <w:abstractNumId w:val="12"/>
  </w:num>
  <w:num w:numId="41">
    <w:abstractNumId w:val="36"/>
  </w:num>
  <w:num w:numId="42">
    <w:abstractNumId w:val="17"/>
  </w:num>
  <w:num w:numId="43">
    <w:abstractNumId w:val="26"/>
  </w:num>
  <w:num w:numId="44">
    <w:abstractNumId w:val="33"/>
  </w:num>
  <w:num w:numId="45">
    <w:abstractNumId w:val="11"/>
  </w:num>
  <w:num w:numId="46">
    <w:abstractNumId w:val="37"/>
  </w:num>
  <w:num w:numId="47">
    <w:abstractNumId w:val="19"/>
  </w:num>
  <w:num w:numId="48">
    <w:abstractNumId w:val="14"/>
  </w:num>
  <w:num w:numId="49">
    <w:abstractNumId w:val="25"/>
  </w:num>
  <w:num w:numId="50">
    <w:abstractNumId w:val="20"/>
  </w:num>
  <w:num w:numId="51">
    <w:abstractNumId w:val="28"/>
  </w:num>
  <w:num w:numId="52">
    <w:abstractNumId w:val="46"/>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7"/>
    <w:rsid w:val="00005023"/>
    <w:rsid w:val="000166D6"/>
    <w:rsid w:val="000237E7"/>
    <w:rsid w:val="00025AA2"/>
    <w:rsid w:val="00033408"/>
    <w:rsid w:val="00045893"/>
    <w:rsid w:val="00077F69"/>
    <w:rsid w:val="0008270F"/>
    <w:rsid w:val="00084878"/>
    <w:rsid w:val="00091D4A"/>
    <w:rsid w:val="000A1295"/>
    <w:rsid w:val="000A66FD"/>
    <w:rsid w:val="000C2168"/>
    <w:rsid w:val="000C4EC7"/>
    <w:rsid w:val="000D249D"/>
    <w:rsid w:val="000E5408"/>
    <w:rsid w:val="000E63F2"/>
    <w:rsid w:val="000E778C"/>
    <w:rsid w:val="000F1300"/>
    <w:rsid w:val="000F672E"/>
    <w:rsid w:val="001242C0"/>
    <w:rsid w:val="00131E8B"/>
    <w:rsid w:val="00137038"/>
    <w:rsid w:val="00141CF8"/>
    <w:rsid w:val="00157CB3"/>
    <w:rsid w:val="0016269F"/>
    <w:rsid w:val="00164F33"/>
    <w:rsid w:val="00166326"/>
    <w:rsid w:val="0016673A"/>
    <w:rsid w:val="00176C2C"/>
    <w:rsid w:val="00196E5A"/>
    <w:rsid w:val="001975AA"/>
    <w:rsid w:val="001A1110"/>
    <w:rsid w:val="001A1180"/>
    <w:rsid w:val="001C459C"/>
    <w:rsid w:val="001C4DC9"/>
    <w:rsid w:val="001C5551"/>
    <w:rsid w:val="001D3CC4"/>
    <w:rsid w:val="001D62CC"/>
    <w:rsid w:val="002066BB"/>
    <w:rsid w:val="00207817"/>
    <w:rsid w:val="00231721"/>
    <w:rsid w:val="00250283"/>
    <w:rsid w:val="002746B4"/>
    <w:rsid w:val="002A0A4B"/>
    <w:rsid w:val="002B0D5F"/>
    <w:rsid w:val="002D049B"/>
    <w:rsid w:val="002E22CD"/>
    <w:rsid w:val="002E7EE2"/>
    <w:rsid w:val="002F09D7"/>
    <w:rsid w:val="002F11ED"/>
    <w:rsid w:val="002F1268"/>
    <w:rsid w:val="003008C7"/>
    <w:rsid w:val="00301B4D"/>
    <w:rsid w:val="00303FF8"/>
    <w:rsid w:val="0030689C"/>
    <w:rsid w:val="003137F2"/>
    <w:rsid w:val="00321CB5"/>
    <w:rsid w:val="003351C7"/>
    <w:rsid w:val="003432B6"/>
    <w:rsid w:val="00345C00"/>
    <w:rsid w:val="00347989"/>
    <w:rsid w:val="00351E39"/>
    <w:rsid w:val="00352164"/>
    <w:rsid w:val="00354F2B"/>
    <w:rsid w:val="00367824"/>
    <w:rsid w:val="0037125C"/>
    <w:rsid w:val="00373547"/>
    <w:rsid w:val="00387EBB"/>
    <w:rsid w:val="003C0589"/>
    <w:rsid w:val="003C1193"/>
    <w:rsid w:val="003C3F73"/>
    <w:rsid w:val="003D13C7"/>
    <w:rsid w:val="003E5071"/>
    <w:rsid w:val="003E58BE"/>
    <w:rsid w:val="003F31CF"/>
    <w:rsid w:val="0040257C"/>
    <w:rsid w:val="00405479"/>
    <w:rsid w:val="00411BF6"/>
    <w:rsid w:val="004155DC"/>
    <w:rsid w:val="00432022"/>
    <w:rsid w:val="00452781"/>
    <w:rsid w:val="0046191B"/>
    <w:rsid w:val="00480D86"/>
    <w:rsid w:val="00481771"/>
    <w:rsid w:val="00481B7C"/>
    <w:rsid w:val="00490AD7"/>
    <w:rsid w:val="004A0887"/>
    <w:rsid w:val="004B5319"/>
    <w:rsid w:val="004D3989"/>
    <w:rsid w:val="004E5E90"/>
    <w:rsid w:val="004F05F4"/>
    <w:rsid w:val="0051160D"/>
    <w:rsid w:val="00524388"/>
    <w:rsid w:val="005253C2"/>
    <w:rsid w:val="005311CB"/>
    <w:rsid w:val="00534CF1"/>
    <w:rsid w:val="00550C15"/>
    <w:rsid w:val="00564434"/>
    <w:rsid w:val="00577544"/>
    <w:rsid w:val="005922C2"/>
    <w:rsid w:val="00592A56"/>
    <w:rsid w:val="00595E68"/>
    <w:rsid w:val="005A5059"/>
    <w:rsid w:val="005C3EB2"/>
    <w:rsid w:val="005C759E"/>
    <w:rsid w:val="005D6C11"/>
    <w:rsid w:val="006021F3"/>
    <w:rsid w:val="006040B7"/>
    <w:rsid w:val="006370A8"/>
    <w:rsid w:val="00643AE8"/>
    <w:rsid w:val="0065081F"/>
    <w:rsid w:val="00651546"/>
    <w:rsid w:val="006638D6"/>
    <w:rsid w:val="006731C5"/>
    <w:rsid w:val="0067548F"/>
    <w:rsid w:val="006828F2"/>
    <w:rsid w:val="00695320"/>
    <w:rsid w:val="006A3A52"/>
    <w:rsid w:val="006B1FC9"/>
    <w:rsid w:val="006B7225"/>
    <w:rsid w:val="006D0E2D"/>
    <w:rsid w:val="006D3007"/>
    <w:rsid w:val="006D38C9"/>
    <w:rsid w:val="006E0625"/>
    <w:rsid w:val="006E1313"/>
    <w:rsid w:val="006E2CA1"/>
    <w:rsid w:val="0073126A"/>
    <w:rsid w:val="0075272D"/>
    <w:rsid w:val="00755212"/>
    <w:rsid w:val="007579DC"/>
    <w:rsid w:val="00757F47"/>
    <w:rsid w:val="00766DEF"/>
    <w:rsid w:val="00775D03"/>
    <w:rsid w:val="00777A01"/>
    <w:rsid w:val="00784E6D"/>
    <w:rsid w:val="00791FAF"/>
    <w:rsid w:val="00794E34"/>
    <w:rsid w:val="007B4EE8"/>
    <w:rsid w:val="007B5CE3"/>
    <w:rsid w:val="007D6973"/>
    <w:rsid w:val="007E75E8"/>
    <w:rsid w:val="007F5031"/>
    <w:rsid w:val="00811358"/>
    <w:rsid w:val="00813E2D"/>
    <w:rsid w:val="008240EC"/>
    <w:rsid w:val="00826868"/>
    <w:rsid w:val="00830342"/>
    <w:rsid w:val="00833A7C"/>
    <w:rsid w:val="0084126C"/>
    <w:rsid w:val="008460E4"/>
    <w:rsid w:val="00852256"/>
    <w:rsid w:val="008609DF"/>
    <w:rsid w:val="00861954"/>
    <w:rsid w:val="008A79D3"/>
    <w:rsid w:val="008B1741"/>
    <w:rsid w:val="008B2B0C"/>
    <w:rsid w:val="008C4C56"/>
    <w:rsid w:val="008E7ED8"/>
    <w:rsid w:val="00913A4E"/>
    <w:rsid w:val="009173DF"/>
    <w:rsid w:val="00920BD4"/>
    <w:rsid w:val="00922721"/>
    <w:rsid w:val="00923B41"/>
    <w:rsid w:val="00926AD6"/>
    <w:rsid w:val="00926DE8"/>
    <w:rsid w:val="00952693"/>
    <w:rsid w:val="00956428"/>
    <w:rsid w:val="0097615C"/>
    <w:rsid w:val="009772C7"/>
    <w:rsid w:val="00980055"/>
    <w:rsid w:val="00992F52"/>
    <w:rsid w:val="009957C2"/>
    <w:rsid w:val="009A06CD"/>
    <w:rsid w:val="009A347B"/>
    <w:rsid w:val="009C7E81"/>
    <w:rsid w:val="009E08EE"/>
    <w:rsid w:val="009E4037"/>
    <w:rsid w:val="009E4FB4"/>
    <w:rsid w:val="009F36E9"/>
    <w:rsid w:val="009F7045"/>
    <w:rsid w:val="00A01339"/>
    <w:rsid w:val="00A01BD9"/>
    <w:rsid w:val="00A114EE"/>
    <w:rsid w:val="00A34816"/>
    <w:rsid w:val="00A41DD0"/>
    <w:rsid w:val="00A47E78"/>
    <w:rsid w:val="00A57CA4"/>
    <w:rsid w:val="00A62312"/>
    <w:rsid w:val="00AA7D46"/>
    <w:rsid w:val="00AB7643"/>
    <w:rsid w:val="00AC5149"/>
    <w:rsid w:val="00AD156D"/>
    <w:rsid w:val="00AD4419"/>
    <w:rsid w:val="00AD45C1"/>
    <w:rsid w:val="00AE16C3"/>
    <w:rsid w:val="00AE53DA"/>
    <w:rsid w:val="00B13BD2"/>
    <w:rsid w:val="00B42A5B"/>
    <w:rsid w:val="00B56EB5"/>
    <w:rsid w:val="00B84BAB"/>
    <w:rsid w:val="00B97A2A"/>
    <w:rsid w:val="00BB58E9"/>
    <w:rsid w:val="00BD4272"/>
    <w:rsid w:val="00BD4F19"/>
    <w:rsid w:val="00BE4559"/>
    <w:rsid w:val="00BF650B"/>
    <w:rsid w:val="00C01881"/>
    <w:rsid w:val="00C23406"/>
    <w:rsid w:val="00C23C75"/>
    <w:rsid w:val="00C32AFC"/>
    <w:rsid w:val="00C561CD"/>
    <w:rsid w:val="00C57C79"/>
    <w:rsid w:val="00C74AD6"/>
    <w:rsid w:val="00C75AF5"/>
    <w:rsid w:val="00C77FBA"/>
    <w:rsid w:val="00C84928"/>
    <w:rsid w:val="00CA3EEF"/>
    <w:rsid w:val="00CA7FB3"/>
    <w:rsid w:val="00CE5A75"/>
    <w:rsid w:val="00CF741A"/>
    <w:rsid w:val="00D15C97"/>
    <w:rsid w:val="00D369F1"/>
    <w:rsid w:val="00D62EA1"/>
    <w:rsid w:val="00D64750"/>
    <w:rsid w:val="00D6751A"/>
    <w:rsid w:val="00D710BB"/>
    <w:rsid w:val="00D75731"/>
    <w:rsid w:val="00D8273B"/>
    <w:rsid w:val="00DA3B06"/>
    <w:rsid w:val="00DC0B35"/>
    <w:rsid w:val="00E03040"/>
    <w:rsid w:val="00E03697"/>
    <w:rsid w:val="00E47497"/>
    <w:rsid w:val="00E52ADA"/>
    <w:rsid w:val="00E73AC0"/>
    <w:rsid w:val="00EA2B7C"/>
    <w:rsid w:val="00ED36DC"/>
    <w:rsid w:val="00EE5EDD"/>
    <w:rsid w:val="00EF2B69"/>
    <w:rsid w:val="00EF613F"/>
    <w:rsid w:val="00F02F35"/>
    <w:rsid w:val="00F05B82"/>
    <w:rsid w:val="00F115AF"/>
    <w:rsid w:val="00F33D74"/>
    <w:rsid w:val="00F36DAA"/>
    <w:rsid w:val="00F512CA"/>
    <w:rsid w:val="00F8483B"/>
    <w:rsid w:val="00F86488"/>
    <w:rsid w:val="00FB25DC"/>
    <w:rsid w:val="00FE5D0C"/>
    <w:rsid w:val="00FE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54069"/>
  <w15:docId w15:val="{BA531E7E-AC26-40A5-B2AF-830791A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6A"/>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550C15"/>
    <w:pPr>
      <w:keepNext/>
      <w:keepLines/>
      <w:spacing w:before="40" w:after="0" w:line="240" w:lineRule="auto"/>
      <w:outlineLvl w:val="1"/>
    </w:pPr>
    <w:rPr>
      <w:rFonts w:asciiTheme="majorHAnsi" w:eastAsiaTheme="majorEastAsia" w:hAnsiTheme="majorHAnsi" w:cstheme="majorBidi"/>
      <w:color w:val="BF5B00" w:themeColor="accent1" w:themeShade="BF"/>
      <w:sz w:val="26"/>
      <w:szCs w:val="26"/>
      <w:lang w:eastAsia="en-US"/>
    </w:rPr>
  </w:style>
  <w:style w:type="paragraph" w:styleId="Heading3">
    <w:name w:val="heading 3"/>
    <w:basedOn w:val="Normal"/>
    <w:next w:val="Normal"/>
    <w:link w:val="Heading3Char"/>
    <w:uiPriority w:val="9"/>
    <w:unhideWhenUsed/>
    <w:qFormat/>
    <w:rsid w:val="003008C7"/>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0C4EC7"/>
    <w:pPr>
      <w:spacing w:after="0" w:line="240" w:lineRule="auto"/>
      <w:ind w:left="720"/>
      <w:contextualSpacing/>
    </w:pPr>
    <w:rPr>
      <w:rFonts w:eastAsiaTheme="minorEastAsia"/>
      <w:color w:val="auto"/>
      <w:lang w:eastAsia="en-US"/>
    </w:rPr>
  </w:style>
  <w:style w:type="table" w:styleId="LightList-Accent2">
    <w:name w:val="Light List Accent 2"/>
    <w:basedOn w:val="TableNormal"/>
    <w:uiPriority w:val="61"/>
    <w:rsid w:val="000C4EC7"/>
    <w:pPr>
      <w:spacing w:after="0" w:line="240" w:lineRule="auto"/>
    </w:pPr>
    <w:rPr>
      <w:rFonts w:eastAsiaTheme="minorEastAsia"/>
      <w:color w:val="auto"/>
      <w:lang w:eastAsia="en-US"/>
    </w:rPr>
    <w:tblPr>
      <w:tblStyleRowBandSize w:val="1"/>
      <w:tblStyleColBandSize w:val="1"/>
      <w:tblBorders>
        <w:top w:val="single" w:sz="8" w:space="0" w:color="FF6275" w:themeColor="accent2"/>
        <w:left w:val="single" w:sz="8" w:space="0" w:color="FF6275" w:themeColor="accent2"/>
        <w:bottom w:val="single" w:sz="8" w:space="0" w:color="FF6275" w:themeColor="accent2"/>
        <w:right w:val="single" w:sz="8" w:space="0" w:color="FF6275" w:themeColor="accent2"/>
      </w:tblBorders>
    </w:tblPr>
    <w:tblStylePr w:type="firstRow">
      <w:pPr>
        <w:spacing w:before="0" w:after="0" w:line="240" w:lineRule="auto"/>
      </w:pPr>
      <w:rPr>
        <w:b/>
        <w:bCs/>
        <w:color w:val="FFFFFF" w:themeColor="background1"/>
      </w:rPr>
      <w:tblPr/>
      <w:tcPr>
        <w:shd w:val="clear" w:color="auto" w:fill="FF6275" w:themeFill="accent2"/>
      </w:tcPr>
    </w:tblStylePr>
    <w:tblStylePr w:type="lastRow">
      <w:pPr>
        <w:spacing w:before="0" w:after="0" w:line="240" w:lineRule="auto"/>
      </w:pPr>
      <w:rPr>
        <w:b/>
        <w:bCs/>
      </w:rPr>
      <w:tblPr/>
      <w:tcPr>
        <w:tcBorders>
          <w:top w:val="double" w:sz="6" w:space="0" w:color="FF6275" w:themeColor="accent2"/>
          <w:left w:val="single" w:sz="8" w:space="0" w:color="FF6275" w:themeColor="accent2"/>
          <w:bottom w:val="single" w:sz="8" w:space="0" w:color="FF6275" w:themeColor="accent2"/>
          <w:right w:val="single" w:sz="8" w:space="0" w:color="FF6275" w:themeColor="accent2"/>
        </w:tcBorders>
      </w:tcPr>
    </w:tblStylePr>
    <w:tblStylePr w:type="firstCol">
      <w:rPr>
        <w:b/>
        <w:bCs/>
      </w:rPr>
    </w:tblStylePr>
    <w:tblStylePr w:type="lastCol">
      <w:rPr>
        <w:b/>
        <w:bCs/>
      </w:rPr>
    </w:tblStylePr>
    <w:tblStylePr w:type="band1Vert">
      <w:tblPr/>
      <w:tcPr>
        <w:tcBorders>
          <w:top w:val="single" w:sz="8" w:space="0" w:color="FF6275" w:themeColor="accent2"/>
          <w:left w:val="single" w:sz="8" w:space="0" w:color="FF6275" w:themeColor="accent2"/>
          <w:bottom w:val="single" w:sz="8" w:space="0" w:color="FF6275" w:themeColor="accent2"/>
          <w:right w:val="single" w:sz="8" w:space="0" w:color="FF6275" w:themeColor="accent2"/>
        </w:tcBorders>
      </w:tcPr>
    </w:tblStylePr>
    <w:tblStylePr w:type="band1Horz">
      <w:tblPr/>
      <w:tcPr>
        <w:tcBorders>
          <w:top w:val="single" w:sz="8" w:space="0" w:color="FF6275" w:themeColor="accent2"/>
          <w:left w:val="single" w:sz="8" w:space="0" w:color="FF6275" w:themeColor="accent2"/>
          <w:bottom w:val="single" w:sz="8" w:space="0" w:color="FF6275" w:themeColor="accent2"/>
          <w:right w:val="single" w:sz="8" w:space="0" w:color="FF6275" w:themeColor="accent2"/>
        </w:tcBorders>
      </w:tcPr>
    </w:tblStylePr>
  </w:style>
  <w:style w:type="table" w:styleId="TableGrid">
    <w:name w:val="Table Grid"/>
    <w:basedOn w:val="TableNormal"/>
    <w:uiPriority w:val="39"/>
    <w:rsid w:val="000C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0c3f0b2f7-msonormal">
    <w:name w:val="ox-40c3f0b2f7-msonormal"/>
    <w:basedOn w:val="Normal"/>
    <w:rsid w:val="000C4EC7"/>
    <w:pPr>
      <w:spacing w:before="100" w:beforeAutospacing="1" w:after="100" w:afterAutospacing="1" w:line="240" w:lineRule="auto"/>
    </w:pPr>
    <w:rPr>
      <w:rFonts w:ascii="Times New Roman" w:eastAsia="Times New Roman" w:hAnsi="Times New Roman" w:cs="Times New Roman"/>
      <w:color w:val="auto"/>
      <w:lang w:val="en-CA" w:eastAsia="en-US"/>
    </w:rPr>
  </w:style>
  <w:style w:type="character" w:customStyle="1" w:styleId="apple-converted-space">
    <w:name w:val="apple-converted-space"/>
    <w:basedOn w:val="DefaultParagraphFont"/>
    <w:rsid w:val="000C4EC7"/>
  </w:style>
  <w:style w:type="character" w:styleId="Hyperlink">
    <w:name w:val="Hyperlink"/>
    <w:basedOn w:val="DefaultParagraphFont"/>
    <w:uiPriority w:val="99"/>
    <w:unhideWhenUsed/>
    <w:rsid w:val="000C4EC7"/>
    <w:rPr>
      <w:color w:val="0000FF"/>
      <w:u w:val="single"/>
    </w:rPr>
  </w:style>
  <w:style w:type="paragraph" w:customStyle="1" w:styleId="ox-b7e72c3d5d-msonormal">
    <w:name w:val="ox-b7e72c3d5d-msonormal"/>
    <w:basedOn w:val="Normal"/>
    <w:rsid w:val="006A3A52"/>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customStyle="1" w:styleId="ox-4412b64e83-msonormal">
    <w:name w:val="ox-4412b64e83-msonormal"/>
    <w:basedOn w:val="Normal"/>
    <w:rsid w:val="006A3A52"/>
    <w:pPr>
      <w:spacing w:before="100" w:beforeAutospacing="1" w:after="100" w:afterAutospacing="1" w:line="240" w:lineRule="auto"/>
    </w:pPr>
    <w:rPr>
      <w:rFonts w:ascii="Times New Roman" w:eastAsia="Times New Roman" w:hAnsi="Times New Roman" w:cs="Times New Roman"/>
      <w:color w:val="auto"/>
      <w:lang w:val="en-CA" w:eastAsia="en-US"/>
    </w:rPr>
  </w:style>
  <w:style w:type="table" w:customStyle="1" w:styleId="GridTable1Light-Accent21">
    <w:name w:val="Grid Table 1 Light - Accent 21"/>
    <w:basedOn w:val="TableNormal"/>
    <w:uiPriority w:val="46"/>
    <w:rsid w:val="00AD4419"/>
    <w:pPr>
      <w:spacing w:after="0" w:line="240" w:lineRule="auto"/>
    </w:pPr>
    <w:tblPr>
      <w:tblStyleRowBandSize w:val="1"/>
      <w:tblStyleColBandSize w:val="1"/>
      <w:tblBorders>
        <w:top w:val="single" w:sz="4" w:space="0" w:color="FFC0C7" w:themeColor="accent2" w:themeTint="66"/>
        <w:left w:val="single" w:sz="4" w:space="0" w:color="FFC0C7" w:themeColor="accent2" w:themeTint="66"/>
        <w:bottom w:val="single" w:sz="4" w:space="0" w:color="FFC0C7" w:themeColor="accent2" w:themeTint="66"/>
        <w:right w:val="single" w:sz="4" w:space="0" w:color="FFC0C7" w:themeColor="accent2" w:themeTint="66"/>
        <w:insideH w:val="single" w:sz="4" w:space="0" w:color="FFC0C7" w:themeColor="accent2" w:themeTint="66"/>
        <w:insideV w:val="single" w:sz="4" w:space="0" w:color="FFC0C7" w:themeColor="accent2" w:themeTint="66"/>
      </w:tblBorders>
    </w:tblPr>
    <w:tblStylePr w:type="firstRow">
      <w:rPr>
        <w:b/>
        <w:bCs/>
      </w:rPr>
      <w:tblPr/>
      <w:tcPr>
        <w:tcBorders>
          <w:bottom w:val="single" w:sz="12" w:space="0" w:color="FFA0AB" w:themeColor="accent2" w:themeTint="99"/>
        </w:tcBorders>
      </w:tcPr>
    </w:tblStylePr>
    <w:tblStylePr w:type="lastRow">
      <w:rPr>
        <w:b/>
        <w:bCs/>
      </w:rPr>
      <w:tblPr/>
      <w:tcPr>
        <w:tcBorders>
          <w:top w:val="double" w:sz="2" w:space="0" w:color="FFA0AB"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550C15"/>
    <w:rPr>
      <w:rFonts w:asciiTheme="majorHAnsi" w:eastAsiaTheme="majorEastAsia" w:hAnsiTheme="majorHAnsi" w:cstheme="majorBidi"/>
      <w:color w:val="BF5B00" w:themeColor="accent1" w:themeShade="BF"/>
      <w:sz w:val="26"/>
      <w:szCs w:val="26"/>
      <w:lang w:eastAsia="en-US"/>
    </w:rPr>
  </w:style>
  <w:style w:type="table" w:customStyle="1" w:styleId="GridTable3-Accent21">
    <w:name w:val="Grid Table 3 - Accent 21"/>
    <w:basedOn w:val="TableNormal"/>
    <w:uiPriority w:val="48"/>
    <w:rsid w:val="00550C15"/>
    <w:pPr>
      <w:spacing w:after="0" w:line="240" w:lineRule="auto"/>
    </w:pPr>
    <w:tblPr>
      <w:tblStyleRowBandSize w:val="1"/>
      <w:tblStyleColBandSize w:val="1"/>
      <w:tblBorders>
        <w:top w:val="single" w:sz="4" w:space="0" w:color="FFA0AB" w:themeColor="accent2" w:themeTint="99"/>
        <w:left w:val="single" w:sz="4" w:space="0" w:color="FFA0AB" w:themeColor="accent2" w:themeTint="99"/>
        <w:bottom w:val="single" w:sz="4" w:space="0" w:color="FFA0AB" w:themeColor="accent2" w:themeTint="99"/>
        <w:right w:val="single" w:sz="4" w:space="0" w:color="FFA0AB" w:themeColor="accent2" w:themeTint="99"/>
        <w:insideH w:val="single" w:sz="4" w:space="0" w:color="FFA0AB" w:themeColor="accent2" w:themeTint="99"/>
        <w:insideV w:val="single" w:sz="4" w:space="0" w:color="FFA0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E3" w:themeFill="accent2" w:themeFillTint="33"/>
      </w:tcPr>
    </w:tblStylePr>
    <w:tblStylePr w:type="band1Horz">
      <w:tblPr/>
      <w:tcPr>
        <w:shd w:val="clear" w:color="auto" w:fill="FFDFE3" w:themeFill="accent2" w:themeFillTint="33"/>
      </w:tcPr>
    </w:tblStylePr>
    <w:tblStylePr w:type="neCell">
      <w:tblPr/>
      <w:tcPr>
        <w:tcBorders>
          <w:bottom w:val="single" w:sz="4" w:space="0" w:color="FFA0AB" w:themeColor="accent2" w:themeTint="99"/>
        </w:tcBorders>
      </w:tcPr>
    </w:tblStylePr>
    <w:tblStylePr w:type="nwCell">
      <w:tblPr/>
      <w:tcPr>
        <w:tcBorders>
          <w:bottom w:val="single" w:sz="4" w:space="0" w:color="FFA0AB" w:themeColor="accent2" w:themeTint="99"/>
        </w:tcBorders>
      </w:tcPr>
    </w:tblStylePr>
    <w:tblStylePr w:type="seCell">
      <w:tblPr/>
      <w:tcPr>
        <w:tcBorders>
          <w:top w:val="single" w:sz="4" w:space="0" w:color="FFA0AB" w:themeColor="accent2" w:themeTint="99"/>
        </w:tcBorders>
      </w:tcPr>
    </w:tblStylePr>
    <w:tblStylePr w:type="swCell">
      <w:tblPr/>
      <w:tcPr>
        <w:tcBorders>
          <w:top w:val="single" w:sz="4" w:space="0" w:color="FFA0AB" w:themeColor="accent2" w:themeTint="99"/>
        </w:tcBorders>
      </w:tcPr>
    </w:tblStylePr>
  </w:style>
  <w:style w:type="table" w:customStyle="1" w:styleId="GridTable4-Accent21">
    <w:name w:val="Grid Table 4 - Accent 21"/>
    <w:basedOn w:val="TableNormal"/>
    <w:uiPriority w:val="49"/>
    <w:rsid w:val="00550C15"/>
    <w:pPr>
      <w:spacing w:after="0" w:line="240" w:lineRule="auto"/>
    </w:pPr>
    <w:tblPr>
      <w:tblStyleRowBandSize w:val="1"/>
      <w:tblStyleColBandSize w:val="1"/>
      <w:tblBorders>
        <w:top w:val="single" w:sz="4" w:space="0" w:color="FFA0AB" w:themeColor="accent2" w:themeTint="99"/>
        <w:left w:val="single" w:sz="4" w:space="0" w:color="FFA0AB" w:themeColor="accent2" w:themeTint="99"/>
        <w:bottom w:val="single" w:sz="4" w:space="0" w:color="FFA0AB" w:themeColor="accent2" w:themeTint="99"/>
        <w:right w:val="single" w:sz="4" w:space="0" w:color="FFA0AB" w:themeColor="accent2" w:themeTint="99"/>
        <w:insideH w:val="single" w:sz="4" w:space="0" w:color="FFA0AB" w:themeColor="accent2" w:themeTint="99"/>
        <w:insideV w:val="single" w:sz="4" w:space="0" w:color="FFA0AB" w:themeColor="accent2" w:themeTint="99"/>
      </w:tblBorders>
    </w:tblPr>
    <w:tblStylePr w:type="firstRow">
      <w:rPr>
        <w:b/>
        <w:bCs/>
        <w:color w:val="FFFFFF" w:themeColor="background1"/>
      </w:rPr>
      <w:tblPr/>
      <w:tcPr>
        <w:tcBorders>
          <w:top w:val="single" w:sz="4" w:space="0" w:color="FF6275" w:themeColor="accent2"/>
          <w:left w:val="single" w:sz="4" w:space="0" w:color="FF6275" w:themeColor="accent2"/>
          <w:bottom w:val="single" w:sz="4" w:space="0" w:color="FF6275" w:themeColor="accent2"/>
          <w:right w:val="single" w:sz="4" w:space="0" w:color="FF6275" w:themeColor="accent2"/>
          <w:insideH w:val="nil"/>
          <w:insideV w:val="nil"/>
        </w:tcBorders>
        <w:shd w:val="clear" w:color="auto" w:fill="FF6275" w:themeFill="accent2"/>
      </w:tcPr>
    </w:tblStylePr>
    <w:tblStylePr w:type="lastRow">
      <w:rPr>
        <w:b/>
        <w:bCs/>
      </w:rPr>
      <w:tblPr/>
      <w:tcPr>
        <w:tcBorders>
          <w:top w:val="double" w:sz="4" w:space="0" w:color="FF6275" w:themeColor="accent2"/>
        </w:tcBorders>
      </w:tcPr>
    </w:tblStylePr>
    <w:tblStylePr w:type="firstCol">
      <w:rPr>
        <w:b/>
        <w:bCs/>
      </w:rPr>
    </w:tblStylePr>
    <w:tblStylePr w:type="lastCol">
      <w:rPr>
        <w:b/>
        <w:bCs/>
      </w:rPr>
    </w:tblStylePr>
    <w:tblStylePr w:type="band1Vert">
      <w:tblPr/>
      <w:tcPr>
        <w:shd w:val="clear" w:color="auto" w:fill="FFDFE3" w:themeFill="accent2" w:themeFillTint="33"/>
      </w:tcPr>
    </w:tblStylePr>
    <w:tblStylePr w:type="band1Horz">
      <w:tblPr/>
      <w:tcPr>
        <w:shd w:val="clear" w:color="auto" w:fill="FFDFE3" w:themeFill="accent2" w:themeFillTint="33"/>
      </w:tcPr>
    </w:tblStylePr>
  </w:style>
  <w:style w:type="paragraph" w:customStyle="1" w:styleId="ox-323f5fb840-msonormal">
    <w:name w:val="ox-323f5fb840-msonormal"/>
    <w:basedOn w:val="Normal"/>
    <w:rsid w:val="00452781"/>
    <w:pPr>
      <w:spacing w:before="100" w:beforeAutospacing="1" w:after="100" w:afterAutospacing="1" w:line="240" w:lineRule="auto"/>
    </w:pPr>
    <w:rPr>
      <w:rFonts w:ascii="Times New Roman" w:eastAsia="Times New Roman" w:hAnsi="Times New Roman" w:cs="Times New Roman"/>
      <w:color w:val="auto"/>
      <w:lang w:val="en-CA" w:eastAsia="en-US"/>
    </w:rPr>
  </w:style>
  <w:style w:type="table" w:customStyle="1" w:styleId="TableGrid1">
    <w:name w:val="Table Grid1"/>
    <w:basedOn w:val="TableNormal"/>
    <w:next w:val="TableGrid"/>
    <w:uiPriority w:val="39"/>
    <w:rsid w:val="00C57C79"/>
    <w:pPr>
      <w:spacing w:after="0" w:line="240" w:lineRule="auto"/>
    </w:pPr>
    <w:rPr>
      <w:rFonts w:eastAsiaTheme="minorEastAsia"/>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df2b29ed4c-msonormal">
    <w:name w:val="ox-df2b29ed4c-msonormal"/>
    <w:basedOn w:val="Normal"/>
    <w:rsid w:val="005C759E"/>
    <w:pPr>
      <w:spacing w:before="100" w:beforeAutospacing="1" w:after="100" w:afterAutospacing="1" w:line="240" w:lineRule="auto"/>
    </w:pPr>
    <w:rPr>
      <w:rFonts w:ascii="Times New Roman" w:eastAsia="Times New Roman" w:hAnsi="Times New Roman" w:cs="Times New Roman"/>
      <w:color w:val="auto"/>
      <w:lang w:val="en-CA" w:eastAsia="en-US"/>
    </w:rPr>
  </w:style>
  <w:style w:type="character" w:customStyle="1" w:styleId="UnresolvedMention1">
    <w:name w:val="Unresolved Mention1"/>
    <w:basedOn w:val="DefaultParagraphFont"/>
    <w:uiPriority w:val="99"/>
    <w:semiHidden/>
    <w:unhideWhenUsed/>
    <w:rsid w:val="00D8273B"/>
    <w:rPr>
      <w:color w:val="605E5C"/>
      <w:shd w:val="clear" w:color="auto" w:fill="E1DFDD"/>
    </w:rPr>
  </w:style>
  <w:style w:type="paragraph" w:customStyle="1" w:styleId="ox-940d7c782f-msonormal">
    <w:name w:val="ox-940d7c782f-msonormal"/>
    <w:basedOn w:val="Normal"/>
    <w:rsid w:val="00D8273B"/>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styleId="NormalWeb">
    <w:name w:val="Normal (Web)"/>
    <w:basedOn w:val="Normal"/>
    <w:uiPriority w:val="99"/>
    <w:unhideWhenUsed/>
    <w:rsid w:val="006D0E2D"/>
    <w:pPr>
      <w:spacing w:before="100" w:beforeAutospacing="1" w:after="100" w:afterAutospacing="1" w:line="240" w:lineRule="auto"/>
    </w:pPr>
    <w:rPr>
      <w:rFonts w:ascii="Times New Roman" w:eastAsia="Times New Roman" w:hAnsi="Times New Roman" w:cs="Times New Roman"/>
      <w:color w:val="auto"/>
      <w:lang w:val="en-CA" w:eastAsia="en-US"/>
    </w:rPr>
  </w:style>
  <w:style w:type="table" w:customStyle="1" w:styleId="GridTable5Dark-Accent21">
    <w:name w:val="Grid Table 5 Dark - Accent 21"/>
    <w:basedOn w:val="TableNormal"/>
    <w:uiPriority w:val="50"/>
    <w:rsid w:val="000D2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2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2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2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275" w:themeFill="accent2"/>
      </w:tcPr>
    </w:tblStylePr>
    <w:tblStylePr w:type="band1Vert">
      <w:tblPr/>
      <w:tcPr>
        <w:shd w:val="clear" w:color="auto" w:fill="FFC0C7" w:themeFill="accent2" w:themeFillTint="66"/>
      </w:tcPr>
    </w:tblStylePr>
    <w:tblStylePr w:type="band1Horz">
      <w:tblPr/>
      <w:tcPr>
        <w:shd w:val="clear" w:color="auto" w:fill="FFC0C7" w:themeFill="accent2" w:themeFillTint="66"/>
      </w:tcPr>
    </w:tblStylePr>
  </w:style>
  <w:style w:type="table" w:customStyle="1" w:styleId="GridTable6Colorful-Accent11">
    <w:name w:val="Grid Table 6 Colorful - Accent 11"/>
    <w:basedOn w:val="TableNormal"/>
    <w:uiPriority w:val="51"/>
    <w:rsid w:val="000D249D"/>
    <w:pPr>
      <w:spacing w:after="0" w:line="240" w:lineRule="auto"/>
    </w:pPr>
    <w:rPr>
      <w:color w:val="BF5B00" w:themeColor="accent1" w:themeShade="BF"/>
    </w:rPr>
    <w:tblPr>
      <w:tblStyleRowBandSize w:val="1"/>
      <w:tblStyleColBandSize w:val="1"/>
      <w:tblBorders>
        <w:top w:val="single" w:sz="4" w:space="0" w:color="FFAF66" w:themeColor="accent1" w:themeTint="99"/>
        <w:left w:val="single" w:sz="4" w:space="0" w:color="FFAF66" w:themeColor="accent1" w:themeTint="99"/>
        <w:bottom w:val="single" w:sz="4" w:space="0" w:color="FFAF66" w:themeColor="accent1" w:themeTint="99"/>
        <w:right w:val="single" w:sz="4" w:space="0" w:color="FFAF66" w:themeColor="accent1" w:themeTint="99"/>
        <w:insideH w:val="single" w:sz="4" w:space="0" w:color="FFAF66" w:themeColor="accent1" w:themeTint="99"/>
        <w:insideV w:val="single" w:sz="4" w:space="0" w:color="FFAF66" w:themeColor="accent1" w:themeTint="99"/>
      </w:tblBorders>
    </w:tblPr>
    <w:tblStylePr w:type="firstRow">
      <w:rPr>
        <w:b/>
        <w:bCs/>
      </w:rPr>
      <w:tblPr/>
      <w:tcPr>
        <w:tcBorders>
          <w:bottom w:val="single" w:sz="12" w:space="0" w:color="FFAF66" w:themeColor="accent1" w:themeTint="99"/>
        </w:tcBorders>
      </w:tcPr>
    </w:tblStylePr>
    <w:tblStylePr w:type="lastRow">
      <w:rPr>
        <w:b/>
        <w:bCs/>
      </w:rPr>
      <w:tblPr/>
      <w:tcPr>
        <w:tcBorders>
          <w:top w:val="double" w:sz="4" w:space="0" w:color="FFAF66" w:themeColor="accent1" w:themeTint="99"/>
        </w:tcBorders>
      </w:tcPr>
    </w:tblStylePr>
    <w:tblStylePr w:type="firstCol">
      <w:rPr>
        <w:b/>
        <w:bCs/>
      </w:rPr>
    </w:tblStylePr>
    <w:tblStylePr w:type="lastCol">
      <w:rPr>
        <w:b/>
        <w:bCs/>
      </w:rPr>
    </w:tblStylePr>
    <w:tblStylePr w:type="band1Vert">
      <w:tblPr/>
      <w:tcPr>
        <w:shd w:val="clear" w:color="auto" w:fill="FFE4CC" w:themeFill="accent1" w:themeFillTint="33"/>
      </w:tcPr>
    </w:tblStylePr>
    <w:tblStylePr w:type="band1Horz">
      <w:tblPr/>
      <w:tcPr>
        <w:shd w:val="clear" w:color="auto" w:fill="FFE4CC" w:themeFill="accent1" w:themeFillTint="33"/>
      </w:tcPr>
    </w:tblStylePr>
  </w:style>
  <w:style w:type="table" w:customStyle="1" w:styleId="GridTable1Light-Accent11">
    <w:name w:val="Grid Table 1 Light - Accent 11"/>
    <w:basedOn w:val="TableNormal"/>
    <w:uiPriority w:val="46"/>
    <w:rsid w:val="000D249D"/>
    <w:pPr>
      <w:spacing w:after="0" w:line="240" w:lineRule="auto"/>
    </w:pPr>
    <w:tblPr>
      <w:tblStyleRowBandSize w:val="1"/>
      <w:tblStyleColBandSize w:val="1"/>
      <w:tblBorders>
        <w:top w:val="single" w:sz="4" w:space="0" w:color="FFC999" w:themeColor="accent1" w:themeTint="66"/>
        <w:left w:val="single" w:sz="4" w:space="0" w:color="FFC999" w:themeColor="accent1" w:themeTint="66"/>
        <w:bottom w:val="single" w:sz="4" w:space="0" w:color="FFC999" w:themeColor="accent1" w:themeTint="66"/>
        <w:right w:val="single" w:sz="4" w:space="0" w:color="FFC999" w:themeColor="accent1" w:themeTint="66"/>
        <w:insideH w:val="single" w:sz="4" w:space="0" w:color="FFC999" w:themeColor="accent1" w:themeTint="66"/>
        <w:insideV w:val="single" w:sz="4" w:space="0" w:color="FFC999" w:themeColor="accent1" w:themeTint="66"/>
      </w:tblBorders>
    </w:tblPr>
    <w:tblStylePr w:type="firstRow">
      <w:rPr>
        <w:b/>
        <w:bCs/>
      </w:rPr>
      <w:tblPr/>
      <w:tcPr>
        <w:tcBorders>
          <w:bottom w:val="single" w:sz="12" w:space="0" w:color="FFAF66" w:themeColor="accent1" w:themeTint="99"/>
        </w:tcBorders>
      </w:tcPr>
    </w:tblStylePr>
    <w:tblStylePr w:type="lastRow">
      <w:rPr>
        <w:b/>
        <w:bCs/>
      </w:rPr>
      <w:tblPr/>
      <w:tcPr>
        <w:tcBorders>
          <w:top w:val="double" w:sz="2" w:space="0" w:color="FFAF66"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0257C"/>
    <w:pPr>
      <w:spacing w:after="0" w:line="240" w:lineRule="auto"/>
    </w:pPr>
    <w:tblPr>
      <w:tblStyleRowBandSize w:val="1"/>
      <w:tblStyleColBandSize w:val="1"/>
      <w:tblBorders>
        <w:top w:val="single" w:sz="4" w:space="0" w:color="FCD6B6" w:themeColor="accent5" w:themeTint="66"/>
        <w:left w:val="single" w:sz="4" w:space="0" w:color="FCD6B6" w:themeColor="accent5" w:themeTint="66"/>
        <w:bottom w:val="single" w:sz="4" w:space="0" w:color="FCD6B6" w:themeColor="accent5" w:themeTint="66"/>
        <w:right w:val="single" w:sz="4" w:space="0" w:color="FCD6B6" w:themeColor="accent5" w:themeTint="66"/>
        <w:insideH w:val="single" w:sz="4" w:space="0" w:color="FCD6B6" w:themeColor="accent5" w:themeTint="66"/>
        <w:insideV w:val="single" w:sz="4" w:space="0" w:color="FCD6B6" w:themeColor="accent5" w:themeTint="66"/>
      </w:tblBorders>
    </w:tblPr>
    <w:tblStylePr w:type="firstRow">
      <w:rPr>
        <w:b/>
        <w:bCs/>
      </w:rPr>
      <w:tblPr/>
      <w:tcPr>
        <w:tcBorders>
          <w:bottom w:val="single" w:sz="12" w:space="0" w:color="FAC292" w:themeColor="accent5" w:themeTint="99"/>
        </w:tcBorders>
      </w:tcPr>
    </w:tblStylePr>
    <w:tblStylePr w:type="lastRow">
      <w:rPr>
        <w:b/>
        <w:bCs/>
      </w:rPr>
      <w:tblPr/>
      <w:tcPr>
        <w:tcBorders>
          <w:top w:val="double" w:sz="2" w:space="0" w:color="FAC292" w:themeColor="accent5" w:themeTint="99"/>
        </w:tcBorders>
      </w:tcPr>
    </w:tblStylePr>
    <w:tblStylePr w:type="firstCol">
      <w:rPr>
        <w:b/>
        <w:bCs/>
      </w:rPr>
    </w:tblStylePr>
    <w:tblStylePr w:type="lastCol">
      <w:rPr>
        <w:b/>
        <w:bCs/>
      </w:rPr>
    </w:tblStylePr>
  </w:style>
  <w:style w:type="paragraph" w:customStyle="1" w:styleId="ox-7d6d1ed90b-msonormal">
    <w:name w:val="ox-7d6d1ed90b-msonormal"/>
    <w:basedOn w:val="Normal"/>
    <w:rsid w:val="0067548F"/>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customStyle="1" w:styleId="ox-1b0ef6eed0-msonormal">
    <w:name w:val="ox-1b0ef6eed0-msonormal"/>
    <w:basedOn w:val="Normal"/>
    <w:rsid w:val="00480D86"/>
    <w:pPr>
      <w:spacing w:before="100" w:beforeAutospacing="1" w:after="100" w:afterAutospacing="1" w:line="240" w:lineRule="auto"/>
    </w:pPr>
    <w:rPr>
      <w:rFonts w:ascii="Times New Roman" w:eastAsia="Times New Roman" w:hAnsi="Times New Roman" w:cs="Times New Roman"/>
      <w:color w:val="auto"/>
      <w:lang w:val="en-CA" w:eastAsia="en-US"/>
    </w:rPr>
  </w:style>
  <w:style w:type="character" w:customStyle="1" w:styleId="position">
    <w:name w:val="position"/>
    <w:basedOn w:val="DefaultParagraphFont"/>
    <w:rsid w:val="00C75AF5"/>
  </w:style>
  <w:style w:type="paragraph" w:customStyle="1" w:styleId="ox-5e1298bb57-msonormal">
    <w:name w:val="ox-5e1298bb57-msonormal"/>
    <w:basedOn w:val="Normal"/>
    <w:rsid w:val="00C75AF5"/>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customStyle="1" w:styleId="ox-5e1298bb57-msolistparagraph">
    <w:name w:val="ox-5e1298bb57-msolistparagraph"/>
    <w:basedOn w:val="Normal"/>
    <w:rsid w:val="00C75AF5"/>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customStyle="1" w:styleId="ox-ab7e61c65a-msonormal">
    <w:name w:val="ox-ab7e61c65a-msonormal"/>
    <w:basedOn w:val="Normal"/>
    <w:rsid w:val="006B1FC9"/>
    <w:pPr>
      <w:spacing w:before="100" w:beforeAutospacing="1" w:after="100" w:afterAutospacing="1" w:line="240" w:lineRule="auto"/>
    </w:pPr>
    <w:rPr>
      <w:rFonts w:ascii="Times New Roman" w:eastAsia="Times New Roman" w:hAnsi="Times New Roman" w:cs="Times New Roman"/>
      <w:color w:val="auto"/>
      <w:lang w:val="en-CA" w:eastAsia="en-US"/>
    </w:rPr>
  </w:style>
  <w:style w:type="paragraph" w:customStyle="1" w:styleId="ox-ab7e61c65a-msolistparagraph">
    <w:name w:val="ox-ab7e61c65a-msolistparagraph"/>
    <w:basedOn w:val="Normal"/>
    <w:rsid w:val="006B1FC9"/>
    <w:pPr>
      <w:spacing w:before="100" w:beforeAutospacing="1" w:after="100" w:afterAutospacing="1" w:line="240" w:lineRule="auto"/>
    </w:pPr>
    <w:rPr>
      <w:rFonts w:ascii="Times New Roman" w:eastAsia="Times New Roman" w:hAnsi="Times New Roman" w:cs="Times New Roman"/>
      <w:color w:val="auto"/>
      <w:lang w:val="en-CA" w:eastAsia="en-US"/>
    </w:rPr>
  </w:style>
  <w:style w:type="character" w:styleId="PageNumber">
    <w:name w:val="page number"/>
    <w:basedOn w:val="DefaultParagraphFont"/>
    <w:uiPriority w:val="99"/>
    <w:semiHidden/>
    <w:unhideWhenUsed/>
    <w:rsid w:val="0008270F"/>
  </w:style>
  <w:style w:type="character" w:customStyle="1" w:styleId="Heading3Char">
    <w:name w:val="Heading 3 Char"/>
    <w:basedOn w:val="DefaultParagraphFont"/>
    <w:link w:val="Heading3"/>
    <w:uiPriority w:val="9"/>
    <w:rsid w:val="003008C7"/>
    <w:rPr>
      <w:rFonts w:asciiTheme="majorHAnsi" w:eastAsiaTheme="majorEastAsia" w:hAnsiTheme="majorHAnsi" w:cstheme="majorBidi"/>
      <w:color w:val="7F3C00" w:themeColor="accent1" w:themeShade="7F"/>
    </w:rPr>
  </w:style>
  <w:style w:type="paragraph" w:styleId="BodyText">
    <w:name w:val="Body Text"/>
    <w:basedOn w:val="Normal"/>
    <w:link w:val="BodyTextChar"/>
    <w:rsid w:val="00A57CA4"/>
    <w:pPr>
      <w:spacing w:after="200" w:line="288" w:lineRule="auto"/>
      <w:jc w:val="both"/>
    </w:pPr>
    <w:rPr>
      <w:rFonts w:eastAsiaTheme="minorEastAsia"/>
      <w:color w:val="7F7F7F" w:themeColor="text1" w:themeTint="80"/>
      <w:sz w:val="20"/>
      <w:szCs w:val="22"/>
      <w:lang w:eastAsia="en-US"/>
    </w:rPr>
  </w:style>
  <w:style w:type="character" w:customStyle="1" w:styleId="BodyTextChar">
    <w:name w:val="Body Text Char"/>
    <w:basedOn w:val="DefaultParagraphFont"/>
    <w:link w:val="BodyText"/>
    <w:rsid w:val="00A57CA4"/>
    <w:rPr>
      <w:rFonts w:eastAsiaTheme="minorEastAsia"/>
      <w:color w:val="7F7F7F" w:themeColor="text1" w:themeTint="80"/>
      <w:sz w:val="20"/>
      <w:szCs w:val="22"/>
      <w:lang w:eastAsia="en-US"/>
    </w:rPr>
  </w:style>
  <w:style w:type="paragraph" w:styleId="FootnoteText">
    <w:name w:val="footnote text"/>
    <w:basedOn w:val="Normal"/>
    <w:link w:val="FootnoteTextChar"/>
    <w:uiPriority w:val="99"/>
    <w:unhideWhenUsed/>
    <w:rsid w:val="00A57CA4"/>
    <w:pPr>
      <w:spacing w:after="0" w:line="240" w:lineRule="auto"/>
    </w:pPr>
    <w:rPr>
      <w:rFonts w:eastAsiaTheme="minorEastAsia"/>
      <w:color w:val="7F7F7F" w:themeColor="text1" w:themeTint="80"/>
      <w:sz w:val="20"/>
      <w:szCs w:val="20"/>
      <w:lang w:eastAsia="en-US"/>
    </w:rPr>
  </w:style>
  <w:style w:type="character" w:customStyle="1" w:styleId="FootnoteTextChar">
    <w:name w:val="Footnote Text Char"/>
    <w:basedOn w:val="DefaultParagraphFont"/>
    <w:link w:val="FootnoteText"/>
    <w:uiPriority w:val="99"/>
    <w:rsid w:val="00A57CA4"/>
    <w:rPr>
      <w:rFonts w:eastAsiaTheme="minorEastAsia"/>
      <w:color w:val="7F7F7F" w:themeColor="text1" w:themeTint="80"/>
      <w:sz w:val="20"/>
      <w:szCs w:val="20"/>
      <w:lang w:eastAsia="en-US"/>
    </w:rPr>
  </w:style>
  <w:style w:type="character" w:styleId="FootnoteReference">
    <w:name w:val="footnote reference"/>
    <w:basedOn w:val="DefaultParagraphFont"/>
    <w:uiPriority w:val="99"/>
    <w:unhideWhenUsed/>
    <w:rsid w:val="00A57CA4"/>
    <w:rPr>
      <w:vertAlign w:val="superscript"/>
    </w:rPr>
  </w:style>
  <w:style w:type="table" w:styleId="MediumShading1-Accent1">
    <w:name w:val="Medium Shading 1 Accent 1"/>
    <w:basedOn w:val="TableNormal"/>
    <w:uiPriority w:val="63"/>
    <w:rsid w:val="00A57CA4"/>
    <w:pPr>
      <w:spacing w:after="0" w:line="240" w:lineRule="auto"/>
    </w:pPr>
    <w:rPr>
      <w:rFonts w:ascii="Cambria" w:eastAsia="MS Mincho" w:hAnsi="Cambria" w:cs="Times New Roman"/>
      <w:color w:val="auto"/>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Table7Colorful-Accent31">
    <w:name w:val="List Table 7 Colorful - Accent 31"/>
    <w:basedOn w:val="TableNormal"/>
    <w:uiPriority w:val="52"/>
    <w:rsid w:val="000A1295"/>
    <w:pPr>
      <w:spacing w:after="0" w:line="240" w:lineRule="auto"/>
    </w:pPr>
    <w:rPr>
      <w:color w:val="7595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C34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C34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C34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C346" w:themeColor="accent3"/>
        </w:tcBorders>
        <w:shd w:val="clear" w:color="auto" w:fill="FFFFFF" w:themeFill="background1"/>
      </w:tcPr>
    </w:tblStylePr>
    <w:tblStylePr w:type="band1Vert">
      <w:tblPr/>
      <w:tcPr>
        <w:shd w:val="clear" w:color="auto" w:fill="EBF3DA" w:themeFill="accent3" w:themeFillTint="33"/>
      </w:tcPr>
    </w:tblStylePr>
    <w:tblStylePr w:type="band1Horz">
      <w:tblPr/>
      <w:tcPr>
        <w:shd w:val="clear" w:color="auto" w:fill="EBF3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51"/>
    <w:rsid w:val="000A1295"/>
    <w:pPr>
      <w:spacing w:after="0" w:line="240" w:lineRule="auto"/>
    </w:pPr>
    <w:rPr>
      <w:color w:val="D6BA21" w:themeColor="accent6" w:themeShade="BF"/>
    </w:rPr>
    <w:tblPr>
      <w:tblStyleRowBandSize w:val="1"/>
      <w:tblStyleColBandSize w:val="1"/>
      <w:tblBorders>
        <w:top w:val="single" w:sz="4" w:space="0" w:color="E7D364" w:themeColor="accent6"/>
        <w:bottom w:val="single" w:sz="4" w:space="0" w:color="E7D364" w:themeColor="accent6"/>
      </w:tblBorders>
    </w:tblPr>
    <w:tblStylePr w:type="firstRow">
      <w:rPr>
        <w:b/>
        <w:bCs/>
      </w:rPr>
      <w:tblPr/>
      <w:tcPr>
        <w:tcBorders>
          <w:bottom w:val="single" w:sz="4" w:space="0" w:color="E7D364" w:themeColor="accent6"/>
        </w:tcBorders>
      </w:tcPr>
    </w:tblStylePr>
    <w:tblStylePr w:type="lastRow">
      <w:rPr>
        <w:b/>
        <w:bCs/>
      </w:rPr>
      <w:tblPr/>
      <w:tcPr>
        <w:tcBorders>
          <w:top w:val="double" w:sz="4" w:space="0" w:color="E7D364" w:themeColor="accent6"/>
        </w:tcBorders>
      </w:tcPr>
    </w:tblStylePr>
    <w:tblStylePr w:type="firstCol">
      <w:rPr>
        <w:b/>
        <w:bCs/>
      </w:rPr>
    </w:tblStylePr>
    <w:tblStylePr w:type="lastCol">
      <w:rPr>
        <w:b/>
        <w:bCs/>
      </w:rPr>
    </w:tblStylePr>
    <w:tblStylePr w:type="band1Vert">
      <w:tblPr/>
      <w:tcPr>
        <w:shd w:val="clear" w:color="auto" w:fill="FAF6DF" w:themeFill="accent6" w:themeFillTint="33"/>
      </w:tcPr>
    </w:tblStylePr>
    <w:tblStylePr w:type="band1Horz">
      <w:tblPr/>
      <w:tcPr>
        <w:shd w:val="clear" w:color="auto" w:fill="FAF6DF" w:themeFill="accent6" w:themeFillTint="33"/>
      </w:tcPr>
    </w:tblStylePr>
  </w:style>
  <w:style w:type="table" w:customStyle="1" w:styleId="ListTable6Colorful-Accent31">
    <w:name w:val="List Table 6 Colorful - Accent 31"/>
    <w:basedOn w:val="TableNormal"/>
    <w:uiPriority w:val="51"/>
    <w:rsid w:val="000A1295"/>
    <w:pPr>
      <w:spacing w:after="0" w:line="240" w:lineRule="auto"/>
    </w:pPr>
    <w:rPr>
      <w:color w:val="759530" w:themeColor="accent3" w:themeShade="BF"/>
    </w:rPr>
    <w:tblPr>
      <w:tblStyleRowBandSize w:val="1"/>
      <w:tblStyleColBandSize w:val="1"/>
      <w:tblBorders>
        <w:top w:val="single" w:sz="4" w:space="0" w:color="9CC346" w:themeColor="accent3"/>
        <w:bottom w:val="single" w:sz="4" w:space="0" w:color="9CC346" w:themeColor="accent3"/>
      </w:tblBorders>
    </w:tblPr>
    <w:tblStylePr w:type="firstRow">
      <w:rPr>
        <w:b/>
        <w:bCs/>
      </w:rPr>
      <w:tblPr/>
      <w:tcPr>
        <w:tcBorders>
          <w:bottom w:val="single" w:sz="4" w:space="0" w:color="9CC346" w:themeColor="accent3"/>
        </w:tcBorders>
      </w:tcPr>
    </w:tblStylePr>
    <w:tblStylePr w:type="lastRow">
      <w:rPr>
        <w:b/>
        <w:bCs/>
      </w:rPr>
      <w:tblPr/>
      <w:tcPr>
        <w:tcBorders>
          <w:top w:val="double" w:sz="4" w:space="0" w:color="9CC346" w:themeColor="accent3"/>
        </w:tcBorders>
      </w:tcPr>
    </w:tblStylePr>
    <w:tblStylePr w:type="firstCol">
      <w:rPr>
        <w:b/>
        <w:bCs/>
      </w:rPr>
    </w:tblStylePr>
    <w:tblStylePr w:type="lastCol">
      <w:rPr>
        <w:b/>
        <w:bCs/>
      </w:rPr>
    </w:tblStylePr>
    <w:tblStylePr w:type="band1Vert">
      <w:tblPr/>
      <w:tcPr>
        <w:shd w:val="clear" w:color="auto" w:fill="EBF3DA" w:themeFill="accent3" w:themeFillTint="33"/>
      </w:tcPr>
    </w:tblStylePr>
    <w:tblStylePr w:type="band1Horz">
      <w:tblPr/>
      <w:tcPr>
        <w:shd w:val="clear" w:color="auto" w:fill="EBF3DA" w:themeFill="accent3" w:themeFillTint="33"/>
      </w:tcPr>
    </w:tblStylePr>
  </w:style>
  <w:style w:type="table" w:customStyle="1" w:styleId="ListTable6Colorful1">
    <w:name w:val="List Table 6 Colorful1"/>
    <w:basedOn w:val="TableNormal"/>
    <w:uiPriority w:val="51"/>
    <w:rsid w:val="000A129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x-6c38c80d0b-msonormal">
    <w:name w:val="ox-6c38c80d0b-msonormal"/>
    <w:basedOn w:val="Normal"/>
    <w:rsid w:val="0051160D"/>
    <w:pPr>
      <w:spacing w:before="100" w:beforeAutospacing="1" w:after="100" w:afterAutospacing="1" w:line="240" w:lineRule="auto"/>
    </w:pPr>
    <w:rPr>
      <w:rFonts w:ascii="Times New Roman" w:eastAsia="Times New Roman" w:hAnsi="Times New Roman" w:cs="Times New Roman"/>
      <w:color w:val="auto"/>
      <w:lang w:val="en-CA" w:eastAsia="en-US"/>
    </w:rPr>
  </w:style>
  <w:style w:type="character" w:customStyle="1" w:styleId="UnresolvedMention2">
    <w:name w:val="Unresolved Mention2"/>
    <w:basedOn w:val="DefaultParagraphFont"/>
    <w:uiPriority w:val="99"/>
    <w:semiHidden/>
    <w:unhideWhenUsed/>
    <w:rsid w:val="009772C7"/>
    <w:rPr>
      <w:color w:val="605E5C"/>
      <w:shd w:val="clear" w:color="auto" w:fill="E1DFDD"/>
    </w:rPr>
  </w:style>
  <w:style w:type="paragraph" w:styleId="BalloonText">
    <w:name w:val="Balloon Text"/>
    <w:basedOn w:val="Normal"/>
    <w:link w:val="BalloonTextChar"/>
    <w:uiPriority w:val="99"/>
    <w:semiHidden/>
    <w:unhideWhenUsed/>
    <w:rsid w:val="009E40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037"/>
    <w:rPr>
      <w:rFonts w:ascii="Lucida Grande" w:hAnsi="Lucida Grande" w:cs="Lucida Grande"/>
      <w:sz w:val="18"/>
      <w:szCs w:val="18"/>
    </w:rPr>
  </w:style>
  <w:style w:type="character" w:styleId="FollowedHyperlink">
    <w:name w:val="FollowedHyperlink"/>
    <w:basedOn w:val="DefaultParagraphFont"/>
    <w:uiPriority w:val="99"/>
    <w:semiHidden/>
    <w:unhideWhenUsed/>
    <w:rsid w:val="009E4037"/>
    <w:rPr>
      <w:color w:val="A96EB6" w:themeColor="followedHyperlink"/>
      <w:u w:val="single"/>
    </w:rPr>
  </w:style>
  <w:style w:type="paragraph" w:customStyle="1" w:styleId="ox-3c5fb24c62-msonormal">
    <w:name w:val="ox-3c5fb24c62-msonormal"/>
    <w:basedOn w:val="Normal"/>
    <w:rsid w:val="002B0D5F"/>
    <w:pPr>
      <w:spacing w:before="100" w:beforeAutospacing="1" w:after="100" w:afterAutospacing="1" w:line="240" w:lineRule="auto"/>
    </w:pPr>
    <w:rPr>
      <w:rFonts w:ascii="Times" w:hAnsi="Times"/>
      <w:color w:val="auto"/>
      <w:sz w:val="20"/>
      <w:szCs w:val="20"/>
      <w:lang w:val="en-CA" w:eastAsia="en-US"/>
    </w:rPr>
  </w:style>
  <w:style w:type="paragraph" w:customStyle="1" w:styleId="ox-3aca9626fa-msonormal">
    <w:name w:val="ox-3aca9626fa-msonormal"/>
    <w:basedOn w:val="Normal"/>
    <w:rsid w:val="00F115AF"/>
    <w:pPr>
      <w:spacing w:before="100" w:beforeAutospacing="1" w:after="100" w:afterAutospacing="1" w:line="240" w:lineRule="auto"/>
    </w:pPr>
    <w:rPr>
      <w:rFonts w:ascii="Times" w:hAnsi="Times"/>
      <w:color w:val="auto"/>
      <w:sz w:val="20"/>
      <w:szCs w:val="20"/>
      <w:lang w:val="en-CA" w:eastAsia="en-US"/>
    </w:rPr>
  </w:style>
  <w:style w:type="character" w:styleId="Emphasis">
    <w:name w:val="Emphasis"/>
    <w:basedOn w:val="DefaultParagraphFont"/>
    <w:uiPriority w:val="20"/>
    <w:qFormat/>
    <w:rsid w:val="00F115AF"/>
    <w:rPr>
      <w:i/>
      <w:iCs/>
    </w:rPr>
  </w:style>
  <w:style w:type="character" w:styleId="CommentReference">
    <w:name w:val="annotation reference"/>
    <w:basedOn w:val="DefaultParagraphFont"/>
    <w:uiPriority w:val="99"/>
    <w:semiHidden/>
    <w:unhideWhenUsed/>
    <w:rsid w:val="004A0887"/>
    <w:rPr>
      <w:sz w:val="16"/>
      <w:szCs w:val="16"/>
    </w:rPr>
  </w:style>
  <w:style w:type="paragraph" w:styleId="CommentText">
    <w:name w:val="annotation text"/>
    <w:basedOn w:val="Normal"/>
    <w:link w:val="CommentTextChar"/>
    <w:uiPriority w:val="99"/>
    <w:semiHidden/>
    <w:unhideWhenUsed/>
    <w:rsid w:val="004A0887"/>
    <w:pPr>
      <w:spacing w:line="240" w:lineRule="auto"/>
    </w:pPr>
    <w:rPr>
      <w:sz w:val="20"/>
      <w:szCs w:val="20"/>
    </w:rPr>
  </w:style>
  <w:style w:type="character" w:customStyle="1" w:styleId="CommentTextChar">
    <w:name w:val="Comment Text Char"/>
    <w:basedOn w:val="DefaultParagraphFont"/>
    <w:link w:val="CommentText"/>
    <w:uiPriority w:val="99"/>
    <w:semiHidden/>
    <w:rsid w:val="004A0887"/>
    <w:rPr>
      <w:sz w:val="20"/>
      <w:szCs w:val="20"/>
    </w:rPr>
  </w:style>
  <w:style w:type="paragraph" w:styleId="CommentSubject">
    <w:name w:val="annotation subject"/>
    <w:basedOn w:val="CommentText"/>
    <w:next w:val="CommentText"/>
    <w:link w:val="CommentSubjectChar"/>
    <w:uiPriority w:val="99"/>
    <w:semiHidden/>
    <w:unhideWhenUsed/>
    <w:rsid w:val="004A0887"/>
    <w:rPr>
      <w:b/>
      <w:bCs/>
    </w:rPr>
  </w:style>
  <w:style w:type="character" w:customStyle="1" w:styleId="CommentSubjectChar">
    <w:name w:val="Comment Subject Char"/>
    <w:basedOn w:val="CommentTextChar"/>
    <w:link w:val="CommentSubject"/>
    <w:uiPriority w:val="99"/>
    <w:semiHidden/>
    <w:rsid w:val="004A0887"/>
    <w:rPr>
      <w:b/>
      <w:bCs/>
      <w:sz w:val="20"/>
      <w:szCs w:val="20"/>
    </w:rPr>
  </w:style>
  <w:style w:type="character" w:customStyle="1" w:styleId="UnresolvedMention3">
    <w:name w:val="Unresolved Mention3"/>
    <w:basedOn w:val="DefaultParagraphFont"/>
    <w:uiPriority w:val="99"/>
    <w:semiHidden/>
    <w:unhideWhenUsed/>
    <w:rsid w:val="00141CF8"/>
    <w:rPr>
      <w:color w:val="605E5C"/>
      <w:shd w:val="clear" w:color="auto" w:fill="E1DFDD"/>
    </w:rPr>
  </w:style>
  <w:style w:type="paragraph" w:customStyle="1" w:styleId="paragraph">
    <w:name w:val="paragraph"/>
    <w:basedOn w:val="Normal"/>
    <w:rsid w:val="001A1110"/>
    <w:pPr>
      <w:spacing w:after="0" w:line="240" w:lineRule="auto"/>
    </w:pPr>
    <w:rPr>
      <w:rFonts w:ascii="Times New Roman" w:eastAsia="Times New Roman" w:hAnsi="Times New Roman" w:cs="Times New Roman"/>
      <w:color w:val="auto"/>
      <w:lang w:val="en-CA" w:eastAsia="en-CA"/>
    </w:rPr>
  </w:style>
  <w:style w:type="character" w:customStyle="1" w:styleId="normaltextrun1">
    <w:name w:val="normaltextrun1"/>
    <w:basedOn w:val="DefaultParagraphFont"/>
    <w:rsid w:val="001A1110"/>
  </w:style>
  <w:style w:type="character" w:customStyle="1" w:styleId="eop">
    <w:name w:val="eop"/>
    <w:basedOn w:val="DefaultParagraphFont"/>
    <w:rsid w:val="001A1110"/>
  </w:style>
  <w:style w:type="paragraph" w:styleId="Revision">
    <w:name w:val="Revision"/>
    <w:hidden/>
    <w:uiPriority w:val="99"/>
    <w:semiHidden/>
    <w:rsid w:val="00CF741A"/>
    <w:pPr>
      <w:spacing w:after="0" w:line="240" w:lineRule="auto"/>
    </w:pPr>
  </w:style>
  <w:style w:type="table" w:styleId="PlainTable1">
    <w:name w:val="Plain Table 1"/>
    <w:basedOn w:val="TableNormal"/>
    <w:uiPriority w:val="99"/>
    <w:rsid w:val="006D3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9761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9761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6219">
      <w:bodyDiv w:val="1"/>
      <w:marLeft w:val="0"/>
      <w:marRight w:val="0"/>
      <w:marTop w:val="0"/>
      <w:marBottom w:val="0"/>
      <w:divBdr>
        <w:top w:val="none" w:sz="0" w:space="0" w:color="auto"/>
        <w:left w:val="none" w:sz="0" w:space="0" w:color="auto"/>
        <w:bottom w:val="none" w:sz="0" w:space="0" w:color="auto"/>
        <w:right w:val="none" w:sz="0" w:space="0" w:color="auto"/>
      </w:divBdr>
      <w:divsChild>
        <w:div w:id="725492712">
          <w:marLeft w:val="0"/>
          <w:marRight w:val="0"/>
          <w:marTop w:val="0"/>
          <w:marBottom w:val="0"/>
          <w:divBdr>
            <w:top w:val="none" w:sz="0" w:space="0" w:color="auto"/>
            <w:left w:val="none" w:sz="0" w:space="0" w:color="auto"/>
            <w:bottom w:val="none" w:sz="0" w:space="0" w:color="auto"/>
            <w:right w:val="none" w:sz="0" w:space="0" w:color="auto"/>
          </w:divBdr>
          <w:divsChild>
            <w:div w:id="1707559896">
              <w:marLeft w:val="0"/>
              <w:marRight w:val="0"/>
              <w:marTop w:val="0"/>
              <w:marBottom w:val="0"/>
              <w:divBdr>
                <w:top w:val="none" w:sz="0" w:space="0" w:color="auto"/>
                <w:left w:val="none" w:sz="0" w:space="0" w:color="auto"/>
                <w:bottom w:val="none" w:sz="0" w:space="0" w:color="auto"/>
                <w:right w:val="none" w:sz="0" w:space="0" w:color="auto"/>
              </w:divBdr>
              <w:divsChild>
                <w:div w:id="1714572526">
                  <w:marLeft w:val="0"/>
                  <w:marRight w:val="0"/>
                  <w:marTop w:val="0"/>
                  <w:marBottom w:val="0"/>
                  <w:divBdr>
                    <w:top w:val="none" w:sz="0" w:space="0" w:color="auto"/>
                    <w:left w:val="none" w:sz="0" w:space="0" w:color="auto"/>
                    <w:bottom w:val="none" w:sz="0" w:space="0" w:color="auto"/>
                    <w:right w:val="none" w:sz="0" w:space="0" w:color="auto"/>
                  </w:divBdr>
                  <w:divsChild>
                    <w:div w:id="72357252">
                      <w:marLeft w:val="0"/>
                      <w:marRight w:val="0"/>
                      <w:marTop w:val="0"/>
                      <w:marBottom w:val="0"/>
                      <w:divBdr>
                        <w:top w:val="none" w:sz="0" w:space="0" w:color="auto"/>
                        <w:left w:val="none" w:sz="0" w:space="0" w:color="auto"/>
                        <w:bottom w:val="none" w:sz="0" w:space="0" w:color="auto"/>
                        <w:right w:val="none" w:sz="0" w:space="0" w:color="auto"/>
                      </w:divBdr>
                      <w:divsChild>
                        <w:div w:id="1802730505">
                          <w:marLeft w:val="0"/>
                          <w:marRight w:val="0"/>
                          <w:marTop w:val="0"/>
                          <w:marBottom w:val="0"/>
                          <w:divBdr>
                            <w:top w:val="none" w:sz="0" w:space="0" w:color="auto"/>
                            <w:left w:val="none" w:sz="0" w:space="0" w:color="auto"/>
                            <w:bottom w:val="none" w:sz="0" w:space="0" w:color="auto"/>
                            <w:right w:val="none" w:sz="0" w:space="0" w:color="auto"/>
                          </w:divBdr>
                          <w:divsChild>
                            <w:div w:id="395707799">
                              <w:marLeft w:val="0"/>
                              <w:marRight w:val="0"/>
                              <w:marTop w:val="0"/>
                              <w:marBottom w:val="0"/>
                              <w:divBdr>
                                <w:top w:val="none" w:sz="0" w:space="0" w:color="auto"/>
                                <w:left w:val="none" w:sz="0" w:space="0" w:color="auto"/>
                                <w:bottom w:val="none" w:sz="0" w:space="0" w:color="auto"/>
                                <w:right w:val="none" w:sz="0" w:space="0" w:color="auto"/>
                              </w:divBdr>
                              <w:divsChild>
                                <w:div w:id="1723090262">
                                  <w:marLeft w:val="0"/>
                                  <w:marRight w:val="0"/>
                                  <w:marTop w:val="0"/>
                                  <w:marBottom w:val="0"/>
                                  <w:divBdr>
                                    <w:top w:val="none" w:sz="0" w:space="0" w:color="auto"/>
                                    <w:left w:val="none" w:sz="0" w:space="0" w:color="auto"/>
                                    <w:bottom w:val="none" w:sz="0" w:space="0" w:color="auto"/>
                                    <w:right w:val="none" w:sz="0" w:space="0" w:color="auto"/>
                                  </w:divBdr>
                                  <w:divsChild>
                                    <w:div w:id="1884293573">
                                      <w:marLeft w:val="0"/>
                                      <w:marRight w:val="0"/>
                                      <w:marTop w:val="0"/>
                                      <w:marBottom w:val="0"/>
                                      <w:divBdr>
                                        <w:top w:val="none" w:sz="0" w:space="0" w:color="auto"/>
                                        <w:left w:val="none" w:sz="0" w:space="0" w:color="auto"/>
                                        <w:bottom w:val="none" w:sz="0" w:space="0" w:color="auto"/>
                                        <w:right w:val="none" w:sz="0" w:space="0" w:color="auto"/>
                                      </w:divBdr>
                                      <w:divsChild>
                                        <w:div w:id="1407458395">
                                          <w:marLeft w:val="0"/>
                                          <w:marRight w:val="0"/>
                                          <w:marTop w:val="0"/>
                                          <w:marBottom w:val="0"/>
                                          <w:divBdr>
                                            <w:top w:val="none" w:sz="0" w:space="0" w:color="auto"/>
                                            <w:left w:val="none" w:sz="0" w:space="0" w:color="auto"/>
                                            <w:bottom w:val="none" w:sz="0" w:space="0" w:color="auto"/>
                                            <w:right w:val="none" w:sz="0" w:space="0" w:color="auto"/>
                                          </w:divBdr>
                                          <w:divsChild>
                                            <w:div w:id="464079549">
                                              <w:marLeft w:val="0"/>
                                              <w:marRight w:val="0"/>
                                              <w:marTop w:val="0"/>
                                              <w:marBottom w:val="0"/>
                                              <w:divBdr>
                                                <w:top w:val="none" w:sz="0" w:space="0" w:color="auto"/>
                                                <w:left w:val="none" w:sz="0" w:space="0" w:color="auto"/>
                                                <w:bottom w:val="none" w:sz="0" w:space="0" w:color="auto"/>
                                                <w:right w:val="none" w:sz="0" w:space="0" w:color="auto"/>
                                              </w:divBdr>
                                              <w:divsChild>
                                                <w:div w:id="203177685">
                                                  <w:marLeft w:val="0"/>
                                                  <w:marRight w:val="0"/>
                                                  <w:marTop w:val="0"/>
                                                  <w:marBottom w:val="0"/>
                                                  <w:divBdr>
                                                    <w:top w:val="none" w:sz="0" w:space="0" w:color="auto"/>
                                                    <w:left w:val="none" w:sz="0" w:space="0" w:color="auto"/>
                                                    <w:bottom w:val="none" w:sz="0" w:space="0" w:color="auto"/>
                                                    <w:right w:val="none" w:sz="0" w:space="0" w:color="auto"/>
                                                  </w:divBdr>
                                                  <w:divsChild>
                                                    <w:div w:id="66268150">
                                                      <w:marLeft w:val="0"/>
                                                      <w:marRight w:val="0"/>
                                                      <w:marTop w:val="0"/>
                                                      <w:marBottom w:val="0"/>
                                                      <w:divBdr>
                                                        <w:top w:val="single" w:sz="6" w:space="0" w:color="ABABAB"/>
                                                        <w:left w:val="single" w:sz="6" w:space="0" w:color="ABABAB"/>
                                                        <w:bottom w:val="none" w:sz="0" w:space="0" w:color="auto"/>
                                                        <w:right w:val="single" w:sz="6" w:space="0" w:color="ABABAB"/>
                                                      </w:divBdr>
                                                      <w:divsChild>
                                                        <w:div w:id="1692994611">
                                                          <w:marLeft w:val="0"/>
                                                          <w:marRight w:val="0"/>
                                                          <w:marTop w:val="0"/>
                                                          <w:marBottom w:val="0"/>
                                                          <w:divBdr>
                                                            <w:top w:val="none" w:sz="0" w:space="0" w:color="auto"/>
                                                            <w:left w:val="none" w:sz="0" w:space="0" w:color="auto"/>
                                                            <w:bottom w:val="none" w:sz="0" w:space="0" w:color="auto"/>
                                                            <w:right w:val="none" w:sz="0" w:space="0" w:color="auto"/>
                                                          </w:divBdr>
                                                          <w:divsChild>
                                                            <w:div w:id="945113302">
                                                              <w:marLeft w:val="0"/>
                                                              <w:marRight w:val="0"/>
                                                              <w:marTop w:val="0"/>
                                                              <w:marBottom w:val="0"/>
                                                              <w:divBdr>
                                                                <w:top w:val="none" w:sz="0" w:space="0" w:color="auto"/>
                                                                <w:left w:val="none" w:sz="0" w:space="0" w:color="auto"/>
                                                                <w:bottom w:val="none" w:sz="0" w:space="0" w:color="auto"/>
                                                                <w:right w:val="none" w:sz="0" w:space="0" w:color="auto"/>
                                                              </w:divBdr>
                                                              <w:divsChild>
                                                                <w:div w:id="1617832948">
                                                                  <w:marLeft w:val="0"/>
                                                                  <w:marRight w:val="0"/>
                                                                  <w:marTop w:val="0"/>
                                                                  <w:marBottom w:val="0"/>
                                                                  <w:divBdr>
                                                                    <w:top w:val="none" w:sz="0" w:space="0" w:color="auto"/>
                                                                    <w:left w:val="none" w:sz="0" w:space="0" w:color="auto"/>
                                                                    <w:bottom w:val="none" w:sz="0" w:space="0" w:color="auto"/>
                                                                    <w:right w:val="none" w:sz="0" w:space="0" w:color="auto"/>
                                                                  </w:divBdr>
                                                                  <w:divsChild>
                                                                    <w:div w:id="453207386">
                                                                      <w:marLeft w:val="0"/>
                                                                      <w:marRight w:val="0"/>
                                                                      <w:marTop w:val="0"/>
                                                                      <w:marBottom w:val="0"/>
                                                                      <w:divBdr>
                                                                        <w:top w:val="none" w:sz="0" w:space="0" w:color="auto"/>
                                                                        <w:left w:val="none" w:sz="0" w:space="0" w:color="auto"/>
                                                                        <w:bottom w:val="none" w:sz="0" w:space="0" w:color="auto"/>
                                                                        <w:right w:val="none" w:sz="0" w:space="0" w:color="auto"/>
                                                                      </w:divBdr>
                                                                      <w:divsChild>
                                                                        <w:div w:id="180440861">
                                                                          <w:marLeft w:val="0"/>
                                                                          <w:marRight w:val="0"/>
                                                                          <w:marTop w:val="0"/>
                                                                          <w:marBottom w:val="0"/>
                                                                          <w:divBdr>
                                                                            <w:top w:val="none" w:sz="0" w:space="0" w:color="auto"/>
                                                                            <w:left w:val="none" w:sz="0" w:space="0" w:color="auto"/>
                                                                            <w:bottom w:val="none" w:sz="0" w:space="0" w:color="auto"/>
                                                                            <w:right w:val="none" w:sz="0" w:space="0" w:color="auto"/>
                                                                          </w:divBdr>
                                                                          <w:divsChild>
                                                                            <w:div w:id="2038116923">
                                                                              <w:marLeft w:val="0"/>
                                                                              <w:marRight w:val="0"/>
                                                                              <w:marTop w:val="0"/>
                                                                              <w:marBottom w:val="0"/>
                                                                              <w:divBdr>
                                                                                <w:top w:val="none" w:sz="0" w:space="0" w:color="auto"/>
                                                                                <w:left w:val="none" w:sz="0" w:space="0" w:color="auto"/>
                                                                                <w:bottom w:val="none" w:sz="0" w:space="0" w:color="auto"/>
                                                                                <w:right w:val="none" w:sz="0" w:space="0" w:color="auto"/>
                                                                              </w:divBdr>
                                                                              <w:divsChild>
                                                                                <w:div w:id="86510005">
                                                                                  <w:marLeft w:val="0"/>
                                                                                  <w:marRight w:val="0"/>
                                                                                  <w:marTop w:val="0"/>
                                                                                  <w:marBottom w:val="0"/>
                                                                                  <w:divBdr>
                                                                                    <w:top w:val="none" w:sz="0" w:space="0" w:color="auto"/>
                                                                                    <w:left w:val="none" w:sz="0" w:space="0" w:color="auto"/>
                                                                                    <w:bottom w:val="none" w:sz="0" w:space="0" w:color="auto"/>
                                                                                    <w:right w:val="none" w:sz="0" w:space="0" w:color="auto"/>
                                                                                  </w:divBdr>
                                                                                  <w:divsChild>
                                                                                    <w:div w:id="1879463245">
                                                                                      <w:marLeft w:val="0"/>
                                                                                      <w:marRight w:val="0"/>
                                                                                      <w:marTop w:val="0"/>
                                                                                      <w:marBottom w:val="0"/>
                                                                                      <w:divBdr>
                                                                                        <w:top w:val="none" w:sz="0" w:space="0" w:color="auto"/>
                                                                                        <w:left w:val="none" w:sz="0" w:space="0" w:color="auto"/>
                                                                                        <w:bottom w:val="none" w:sz="0" w:space="0" w:color="auto"/>
                                                                                        <w:right w:val="none" w:sz="0" w:space="0" w:color="auto"/>
                                                                                      </w:divBdr>
                                                                                    </w:div>
                                                                                  </w:divsChild>
                                                                                </w:div>
                                                                                <w:div w:id="668097355">
                                                                                  <w:marLeft w:val="0"/>
                                                                                  <w:marRight w:val="0"/>
                                                                                  <w:marTop w:val="0"/>
                                                                                  <w:marBottom w:val="0"/>
                                                                                  <w:divBdr>
                                                                                    <w:top w:val="none" w:sz="0" w:space="0" w:color="auto"/>
                                                                                    <w:left w:val="none" w:sz="0" w:space="0" w:color="auto"/>
                                                                                    <w:bottom w:val="none" w:sz="0" w:space="0" w:color="auto"/>
                                                                                    <w:right w:val="none" w:sz="0" w:space="0" w:color="auto"/>
                                                                                  </w:divBdr>
                                                                                  <w:divsChild>
                                                                                    <w:div w:id="20691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37084">
      <w:bodyDiv w:val="1"/>
      <w:marLeft w:val="0"/>
      <w:marRight w:val="0"/>
      <w:marTop w:val="0"/>
      <w:marBottom w:val="0"/>
      <w:divBdr>
        <w:top w:val="none" w:sz="0" w:space="0" w:color="auto"/>
        <w:left w:val="none" w:sz="0" w:space="0" w:color="auto"/>
        <w:bottom w:val="none" w:sz="0" w:space="0" w:color="auto"/>
        <w:right w:val="none" w:sz="0" w:space="0" w:color="auto"/>
      </w:divBdr>
    </w:div>
    <w:div w:id="208342520">
      <w:bodyDiv w:val="1"/>
      <w:marLeft w:val="0"/>
      <w:marRight w:val="0"/>
      <w:marTop w:val="0"/>
      <w:marBottom w:val="0"/>
      <w:divBdr>
        <w:top w:val="none" w:sz="0" w:space="0" w:color="auto"/>
        <w:left w:val="none" w:sz="0" w:space="0" w:color="auto"/>
        <w:bottom w:val="none" w:sz="0" w:space="0" w:color="auto"/>
        <w:right w:val="none" w:sz="0" w:space="0" w:color="auto"/>
      </w:divBdr>
    </w:div>
    <w:div w:id="267781281">
      <w:bodyDiv w:val="1"/>
      <w:marLeft w:val="0"/>
      <w:marRight w:val="0"/>
      <w:marTop w:val="0"/>
      <w:marBottom w:val="0"/>
      <w:divBdr>
        <w:top w:val="none" w:sz="0" w:space="0" w:color="auto"/>
        <w:left w:val="none" w:sz="0" w:space="0" w:color="auto"/>
        <w:bottom w:val="none" w:sz="0" w:space="0" w:color="auto"/>
        <w:right w:val="none" w:sz="0" w:space="0" w:color="auto"/>
      </w:divBdr>
    </w:div>
    <w:div w:id="380439816">
      <w:bodyDiv w:val="1"/>
      <w:marLeft w:val="0"/>
      <w:marRight w:val="0"/>
      <w:marTop w:val="0"/>
      <w:marBottom w:val="0"/>
      <w:divBdr>
        <w:top w:val="none" w:sz="0" w:space="0" w:color="auto"/>
        <w:left w:val="none" w:sz="0" w:space="0" w:color="auto"/>
        <w:bottom w:val="none" w:sz="0" w:space="0" w:color="auto"/>
        <w:right w:val="none" w:sz="0" w:space="0" w:color="auto"/>
      </w:divBdr>
      <w:divsChild>
        <w:div w:id="172183551">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16619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6686">
      <w:bodyDiv w:val="1"/>
      <w:marLeft w:val="0"/>
      <w:marRight w:val="0"/>
      <w:marTop w:val="0"/>
      <w:marBottom w:val="0"/>
      <w:divBdr>
        <w:top w:val="none" w:sz="0" w:space="0" w:color="auto"/>
        <w:left w:val="none" w:sz="0" w:space="0" w:color="auto"/>
        <w:bottom w:val="none" w:sz="0" w:space="0" w:color="auto"/>
        <w:right w:val="none" w:sz="0" w:space="0" w:color="auto"/>
      </w:divBdr>
    </w:div>
    <w:div w:id="647782169">
      <w:bodyDiv w:val="1"/>
      <w:marLeft w:val="0"/>
      <w:marRight w:val="0"/>
      <w:marTop w:val="0"/>
      <w:marBottom w:val="0"/>
      <w:divBdr>
        <w:top w:val="none" w:sz="0" w:space="0" w:color="auto"/>
        <w:left w:val="none" w:sz="0" w:space="0" w:color="auto"/>
        <w:bottom w:val="none" w:sz="0" w:space="0" w:color="auto"/>
        <w:right w:val="none" w:sz="0" w:space="0" w:color="auto"/>
      </w:divBdr>
    </w:div>
    <w:div w:id="669600010">
      <w:bodyDiv w:val="1"/>
      <w:marLeft w:val="0"/>
      <w:marRight w:val="0"/>
      <w:marTop w:val="0"/>
      <w:marBottom w:val="0"/>
      <w:divBdr>
        <w:top w:val="none" w:sz="0" w:space="0" w:color="auto"/>
        <w:left w:val="none" w:sz="0" w:space="0" w:color="auto"/>
        <w:bottom w:val="none" w:sz="0" w:space="0" w:color="auto"/>
        <w:right w:val="none" w:sz="0" w:space="0" w:color="auto"/>
      </w:divBdr>
      <w:divsChild>
        <w:div w:id="1717705347">
          <w:marLeft w:val="547"/>
          <w:marRight w:val="0"/>
          <w:marTop w:val="0"/>
          <w:marBottom w:val="0"/>
          <w:divBdr>
            <w:top w:val="none" w:sz="0" w:space="0" w:color="auto"/>
            <w:left w:val="none" w:sz="0" w:space="0" w:color="auto"/>
            <w:bottom w:val="none" w:sz="0" w:space="0" w:color="auto"/>
            <w:right w:val="none" w:sz="0" w:space="0" w:color="auto"/>
          </w:divBdr>
        </w:div>
      </w:divsChild>
    </w:div>
    <w:div w:id="723017873">
      <w:bodyDiv w:val="1"/>
      <w:marLeft w:val="0"/>
      <w:marRight w:val="0"/>
      <w:marTop w:val="0"/>
      <w:marBottom w:val="0"/>
      <w:divBdr>
        <w:top w:val="none" w:sz="0" w:space="0" w:color="auto"/>
        <w:left w:val="none" w:sz="0" w:space="0" w:color="auto"/>
        <w:bottom w:val="none" w:sz="0" w:space="0" w:color="auto"/>
        <w:right w:val="none" w:sz="0" w:space="0" w:color="auto"/>
      </w:divBdr>
    </w:div>
    <w:div w:id="744885796">
      <w:bodyDiv w:val="1"/>
      <w:marLeft w:val="0"/>
      <w:marRight w:val="0"/>
      <w:marTop w:val="0"/>
      <w:marBottom w:val="0"/>
      <w:divBdr>
        <w:top w:val="none" w:sz="0" w:space="0" w:color="auto"/>
        <w:left w:val="none" w:sz="0" w:space="0" w:color="auto"/>
        <w:bottom w:val="none" w:sz="0" w:space="0" w:color="auto"/>
        <w:right w:val="none" w:sz="0" w:space="0" w:color="auto"/>
      </w:divBdr>
    </w:div>
    <w:div w:id="776217335">
      <w:bodyDiv w:val="1"/>
      <w:marLeft w:val="0"/>
      <w:marRight w:val="0"/>
      <w:marTop w:val="0"/>
      <w:marBottom w:val="0"/>
      <w:divBdr>
        <w:top w:val="none" w:sz="0" w:space="0" w:color="auto"/>
        <w:left w:val="none" w:sz="0" w:space="0" w:color="auto"/>
        <w:bottom w:val="none" w:sz="0" w:space="0" w:color="auto"/>
        <w:right w:val="none" w:sz="0" w:space="0" w:color="auto"/>
      </w:divBdr>
      <w:divsChild>
        <w:div w:id="493910930">
          <w:marLeft w:val="0"/>
          <w:marRight w:val="0"/>
          <w:marTop w:val="0"/>
          <w:marBottom w:val="0"/>
          <w:divBdr>
            <w:top w:val="none" w:sz="0" w:space="0" w:color="auto"/>
            <w:left w:val="none" w:sz="0" w:space="0" w:color="auto"/>
            <w:bottom w:val="none" w:sz="0" w:space="0" w:color="auto"/>
            <w:right w:val="none" w:sz="0" w:space="0" w:color="auto"/>
          </w:divBdr>
          <w:divsChild>
            <w:div w:id="2031907368">
              <w:marLeft w:val="0"/>
              <w:marRight w:val="0"/>
              <w:marTop w:val="0"/>
              <w:marBottom w:val="0"/>
              <w:divBdr>
                <w:top w:val="none" w:sz="0" w:space="0" w:color="auto"/>
                <w:left w:val="none" w:sz="0" w:space="0" w:color="auto"/>
                <w:bottom w:val="none" w:sz="0" w:space="0" w:color="auto"/>
                <w:right w:val="none" w:sz="0" w:space="0" w:color="auto"/>
              </w:divBdr>
              <w:divsChild>
                <w:div w:id="1930768080">
                  <w:marLeft w:val="0"/>
                  <w:marRight w:val="0"/>
                  <w:marTop w:val="0"/>
                  <w:marBottom w:val="0"/>
                  <w:divBdr>
                    <w:top w:val="none" w:sz="0" w:space="0" w:color="auto"/>
                    <w:left w:val="none" w:sz="0" w:space="0" w:color="auto"/>
                    <w:bottom w:val="none" w:sz="0" w:space="0" w:color="auto"/>
                    <w:right w:val="none" w:sz="0" w:space="0" w:color="auto"/>
                  </w:divBdr>
                  <w:divsChild>
                    <w:div w:id="439955415">
                      <w:marLeft w:val="0"/>
                      <w:marRight w:val="0"/>
                      <w:marTop w:val="0"/>
                      <w:marBottom w:val="0"/>
                      <w:divBdr>
                        <w:top w:val="none" w:sz="0" w:space="0" w:color="auto"/>
                        <w:left w:val="none" w:sz="0" w:space="0" w:color="auto"/>
                        <w:bottom w:val="none" w:sz="0" w:space="0" w:color="auto"/>
                        <w:right w:val="none" w:sz="0" w:space="0" w:color="auto"/>
                      </w:divBdr>
                      <w:divsChild>
                        <w:div w:id="133454902">
                          <w:marLeft w:val="0"/>
                          <w:marRight w:val="0"/>
                          <w:marTop w:val="0"/>
                          <w:marBottom w:val="0"/>
                          <w:divBdr>
                            <w:top w:val="none" w:sz="0" w:space="0" w:color="auto"/>
                            <w:left w:val="none" w:sz="0" w:space="0" w:color="auto"/>
                            <w:bottom w:val="none" w:sz="0" w:space="0" w:color="auto"/>
                            <w:right w:val="none" w:sz="0" w:space="0" w:color="auto"/>
                          </w:divBdr>
                          <w:divsChild>
                            <w:div w:id="324356485">
                              <w:marLeft w:val="0"/>
                              <w:marRight w:val="0"/>
                              <w:marTop w:val="0"/>
                              <w:marBottom w:val="0"/>
                              <w:divBdr>
                                <w:top w:val="none" w:sz="0" w:space="0" w:color="auto"/>
                                <w:left w:val="none" w:sz="0" w:space="0" w:color="auto"/>
                                <w:bottom w:val="none" w:sz="0" w:space="0" w:color="auto"/>
                                <w:right w:val="none" w:sz="0" w:space="0" w:color="auto"/>
                              </w:divBdr>
                              <w:divsChild>
                                <w:div w:id="1539975038">
                                  <w:marLeft w:val="0"/>
                                  <w:marRight w:val="0"/>
                                  <w:marTop w:val="0"/>
                                  <w:marBottom w:val="0"/>
                                  <w:divBdr>
                                    <w:top w:val="none" w:sz="0" w:space="0" w:color="auto"/>
                                    <w:left w:val="none" w:sz="0" w:space="0" w:color="auto"/>
                                    <w:bottom w:val="none" w:sz="0" w:space="0" w:color="auto"/>
                                    <w:right w:val="none" w:sz="0" w:space="0" w:color="auto"/>
                                  </w:divBdr>
                                  <w:divsChild>
                                    <w:div w:id="619384111">
                                      <w:marLeft w:val="0"/>
                                      <w:marRight w:val="0"/>
                                      <w:marTop w:val="0"/>
                                      <w:marBottom w:val="0"/>
                                      <w:divBdr>
                                        <w:top w:val="none" w:sz="0" w:space="0" w:color="auto"/>
                                        <w:left w:val="none" w:sz="0" w:space="0" w:color="auto"/>
                                        <w:bottom w:val="none" w:sz="0" w:space="0" w:color="auto"/>
                                        <w:right w:val="none" w:sz="0" w:space="0" w:color="auto"/>
                                      </w:divBdr>
                                      <w:divsChild>
                                        <w:div w:id="966013903">
                                          <w:marLeft w:val="0"/>
                                          <w:marRight w:val="0"/>
                                          <w:marTop w:val="0"/>
                                          <w:marBottom w:val="0"/>
                                          <w:divBdr>
                                            <w:top w:val="none" w:sz="0" w:space="0" w:color="auto"/>
                                            <w:left w:val="none" w:sz="0" w:space="0" w:color="auto"/>
                                            <w:bottom w:val="none" w:sz="0" w:space="0" w:color="auto"/>
                                            <w:right w:val="none" w:sz="0" w:space="0" w:color="auto"/>
                                          </w:divBdr>
                                          <w:divsChild>
                                            <w:div w:id="335772712">
                                              <w:marLeft w:val="0"/>
                                              <w:marRight w:val="0"/>
                                              <w:marTop w:val="0"/>
                                              <w:marBottom w:val="0"/>
                                              <w:divBdr>
                                                <w:top w:val="none" w:sz="0" w:space="0" w:color="auto"/>
                                                <w:left w:val="none" w:sz="0" w:space="0" w:color="auto"/>
                                                <w:bottom w:val="none" w:sz="0" w:space="0" w:color="auto"/>
                                                <w:right w:val="none" w:sz="0" w:space="0" w:color="auto"/>
                                              </w:divBdr>
                                              <w:divsChild>
                                                <w:div w:id="933785702">
                                                  <w:marLeft w:val="0"/>
                                                  <w:marRight w:val="0"/>
                                                  <w:marTop w:val="0"/>
                                                  <w:marBottom w:val="0"/>
                                                  <w:divBdr>
                                                    <w:top w:val="none" w:sz="0" w:space="0" w:color="auto"/>
                                                    <w:left w:val="none" w:sz="0" w:space="0" w:color="auto"/>
                                                    <w:bottom w:val="none" w:sz="0" w:space="0" w:color="auto"/>
                                                    <w:right w:val="none" w:sz="0" w:space="0" w:color="auto"/>
                                                  </w:divBdr>
                                                  <w:divsChild>
                                                    <w:div w:id="271325277">
                                                      <w:marLeft w:val="0"/>
                                                      <w:marRight w:val="0"/>
                                                      <w:marTop w:val="0"/>
                                                      <w:marBottom w:val="0"/>
                                                      <w:divBdr>
                                                        <w:top w:val="single" w:sz="6" w:space="0" w:color="ABABAB"/>
                                                        <w:left w:val="single" w:sz="6" w:space="0" w:color="ABABAB"/>
                                                        <w:bottom w:val="none" w:sz="0" w:space="0" w:color="auto"/>
                                                        <w:right w:val="single" w:sz="6" w:space="0" w:color="ABABAB"/>
                                                      </w:divBdr>
                                                      <w:divsChild>
                                                        <w:div w:id="1433091824">
                                                          <w:marLeft w:val="0"/>
                                                          <w:marRight w:val="0"/>
                                                          <w:marTop w:val="0"/>
                                                          <w:marBottom w:val="0"/>
                                                          <w:divBdr>
                                                            <w:top w:val="none" w:sz="0" w:space="0" w:color="auto"/>
                                                            <w:left w:val="none" w:sz="0" w:space="0" w:color="auto"/>
                                                            <w:bottom w:val="none" w:sz="0" w:space="0" w:color="auto"/>
                                                            <w:right w:val="none" w:sz="0" w:space="0" w:color="auto"/>
                                                          </w:divBdr>
                                                          <w:divsChild>
                                                            <w:div w:id="8067700">
                                                              <w:marLeft w:val="0"/>
                                                              <w:marRight w:val="0"/>
                                                              <w:marTop w:val="0"/>
                                                              <w:marBottom w:val="0"/>
                                                              <w:divBdr>
                                                                <w:top w:val="none" w:sz="0" w:space="0" w:color="auto"/>
                                                                <w:left w:val="none" w:sz="0" w:space="0" w:color="auto"/>
                                                                <w:bottom w:val="none" w:sz="0" w:space="0" w:color="auto"/>
                                                                <w:right w:val="none" w:sz="0" w:space="0" w:color="auto"/>
                                                              </w:divBdr>
                                                              <w:divsChild>
                                                                <w:div w:id="1707874049">
                                                                  <w:marLeft w:val="0"/>
                                                                  <w:marRight w:val="0"/>
                                                                  <w:marTop w:val="0"/>
                                                                  <w:marBottom w:val="0"/>
                                                                  <w:divBdr>
                                                                    <w:top w:val="none" w:sz="0" w:space="0" w:color="auto"/>
                                                                    <w:left w:val="none" w:sz="0" w:space="0" w:color="auto"/>
                                                                    <w:bottom w:val="none" w:sz="0" w:space="0" w:color="auto"/>
                                                                    <w:right w:val="none" w:sz="0" w:space="0" w:color="auto"/>
                                                                  </w:divBdr>
                                                                  <w:divsChild>
                                                                    <w:div w:id="1450515043">
                                                                      <w:marLeft w:val="0"/>
                                                                      <w:marRight w:val="0"/>
                                                                      <w:marTop w:val="0"/>
                                                                      <w:marBottom w:val="0"/>
                                                                      <w:divBdr>
                                                                        <w:top w:val="none" w:sz="0" w:space="0" w:color="auto"/>
                                                                        <w:left w:val="none" w:sz="0" w:space="0" w:color="auto"/>
                                                                        <w:bottom w:val="none" w:sz="0" w:space="0" w:color="auto"/>
                                                                        <w:right w:val="none" w:sz="0" w:space="0" w:color="auto"/>
                                                                      </w:divBdr>
                                                                      <w:divsChild>
                                                                        <w:div w:id="139539478">
                                                                          <w:marLeft w:val="0"/>
                                                                          <w:marRight w:val="0"/>
                                                                          <w:marTop w:val="0"/>
                                                                          <w:marBottom w:val="0"/>
                                                                          <w:divBdr>
                                                                            <w:top w:val="none" w:sz="0" w:space="0" w:color="auto"/>
                                                                            <w:left w:val="none" w:sz="0" w:space="0" w:color="auto"/>
                                                                            <w:bottom w:val="none" w:sz="0" w:space="0" w:color="auto"/>
                                                                            <w:right w:val="none" w:sz="0" w:space="0" w:color="auto"/>
                                                                          </w:divBdr>
                                                                          <w:divsChild>
                                                                            <w:div w:id="1573588986">
                                                                              <w:marLeft w:val="0"/>
                                                                              <w:marRight w:val="0"/>
                                                                              <w:marTop w:val="0"/>
                                                                              <w:marBottom w:val="0"/>
                                                                              <w:divBdr>
                                                                                <w:top w:val="none" w:sz="0" w:space="0" w:color="auto"/>
                                                                                <w:left w:val="none" w:sz="0" w:space="0" w:color="auto"/>
                                                                                <w:bottom w:val="none" w:sz="0" w:space="0" w:color="auto"/>
                                                                                <w:right w:val="none" w:sz="0" w:space="0" w:color="auto"/>
                                                                              </w:divBdr>
                                                                              <w:divsChild>
                                                                                <w:div w:id="16005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687459">
      <w:bodyDiv w:val="1"/>
      <w:marLeft w:val="0"/>
      <w:marRight w:val="0"/>
      <w:marTop w:val="0"/>
      <w:marBottom w:val="0"/>
      <w:divBdr>
        <w:top w:val="none" w:sz="0" w:space="0" w:color="auto"/>
        <w:left w:val="none" w:sz="0" w:space="0" w:color="auto"/>
        <w:bottom w:val="none" w:sz="0" w:space="0" w:color="auto"/>
        <w:right w:val="none" w:sz="0" w:space="0" w:color="auto"/>
      </w:divBdr>
    </w:div>
    <w:div w:id="913583942">
      <w:bodyDiv w:val="1"/>
      <w:marLeft w:val="0"/>
      <w:marRight w:val="0"/>
      <w:marTop w:val="0"/>
      <w:marBottom w:val="0"/>
      <w:divBdr>
        <w:top w:val="none" w:sz="0" w:space="0" w:color="auto"/>
        <w:left w:val="none" w:sz="0" w:space="0" w:color="auto"/>
        <w:bottom w:val="none" w:sz="0" w:space="0" w:color="auto"/>
        <w:right w:val="none" w:sz="0" w:space="0" w:color="auto"/>
      </w:divBdr>
    </w:div>
    <w:div w:id="1015959563">
      <w:bodyDiv w:val="1"/>
      <w:marLeft w:val="0"/>
      <w:marRight w:val="0"/>
      <w:marTop w:val="0"/>
      <w:marBottom w:val="0"/>
      <w:divBdr>
        <w:top w:val="none" w:sz="0" w:space="0" w:color="auto"/>
        <w:left w:val="none" w:sz="0" w:space="0" w:color="auto"/>
        <w:bottom w:val="none" w:sz="0" w:space="0" w:color="auto"/>
        <w:right w:val="none" w:sz="0" w:space="0" w:color="auto"/>
      </w:divBdr>
      <w:divsChild>
        <w:div w:id="1664166743">
          <w:marLeft w:val="0"/>
          <w:marRight w:val="0"/>
          <w:marTop w:val="0"/>
          <w:marBottom w:val="0"/>
          <w:divBdr>
            <w:top w:val="none" w:sz="0" w:space="0" w:color="auto"/>
            <w:left w:val="none" w:sz="0" w:space="0" w:color="auto"/>
            <w:bottom w:val="none" w:sz="0" w:space="0" w:color="auto"/>
            <w:right w:val="none" w:sz="0" w:space="0" w:color="auto"/>
          </w:divBdr>
          <w:divsChild>
            <w:div w:id="1027292403">
              <w:marLeft w:val="0"/>
              <w:marRight w:val="0"/>
              <w:marTop w:val="0"/>
              <w:marBottom w:val="0"/>
              <w:divBdr>
                <w:top w:val="none" w:sz="0" w:space="0" w:color="auto"/>
                <w:left w:val="none" w:sz="0" w:space="0" w:color="auto"/>
                <w:bottom w:val="none" w:sz="0" w:space="0" w:color="auto"/>
                <w:right w:val="none" w:sz="0" w:space="0" w:color="auto"/>
              </w:divBdr>
              <w:divsChild>
                <w:div w:id="861437862">
                  <w:marLeft w:val="0"/>
                  <w:marRight w:val="0"/>
                  <w:marTop w:val="0"/>
                  <w:marBottom w:val="0"/>
                  <w:divBdr>
                    <w:top w:val="none" w:sz="0" w:space="0" w:color="auto"/>
                    <w:left w:val="none" w:sz="0" w:space="0" w:color="auto"/>
                    <w:bottom w:val="none" w:sz="0" w:space="0" w:color="auto"/>
                    <w:right w:val="none" w:sz="0" w:space="0" w:color="auto"/>
                  </w:divBdr>
                  <w:divsChild>
                    <w:div w:id="971979184">
                      <w:marLeft w:val="0"/>
                      <w:marRight w:val="0"/>
                      <w:marTop w:val="0"/>
                      <w:marBottom w:val="0"/>
                      <w:divBdr>
                        <w:top w:val="none" w:sz="0" w:space="0" w:color="auto"/>
                        <w:left w:val="none" w:sz="0" w:space="0" w:color="auto"/>
                        <w:bottom w:val="none" w:sz="0" w:space="0" w:color="auto"/>
                        <w:right w:val="none" w:sz="0" w:space="0" w:color="auto"/>
                      </w:divBdr>
                      <w:divsChild>
                        <w:div w:id="1760056604">
                          <w:marLeft w:val="0"/>
                          <w:marRight w:val="0"/>
                          <w:marTop w:val="0"/>
                          <w:marBottom w:val="0"/>
                          <w:divBdr>
                            <w:top w:val="none" w:sz="0" w:space="0" w:color="auto"/>
                            <w:left w:val="none" w:sz="0" w:space="0" w:color="auto"/>
                            <w:bottom w:val="none" w:sz="0" w:space="0" w:color="auto"/>
                            <w:right w:val="none" w:sz="0" w:space="0" w:color="auto"/>
                          </w:divBdr>
                          <w:divsChild>
                            <w:div w:id="1454012687">
                              <w:marLeft w:val="0"/>
                              <w:marRight w:val="0"/>
                              <w:marTop w:val="0"/>
                              <w:marBottom w:val="0"/>
                              <w:divBdr>
                                <w:top w:val="none" w:sz="0" w:space="0" w:color="auto"/>
                                <w:left w:val="none" w:sz="0" w:space="0" w:color="auto"/>
                                <w:bottom w:val="none" w:sz="0" w:space="0" w:color="auto"/>
                                <w:right w:val="none" w:sz="0" w:space="0" w:color="auto"/>
                              </w:divBdr>
                              <w:divsChild>
                                <w:div w:id="681705891">
                                  <w:marLeft w:val="0"/>
                                  <w:marRight w:val="0"/>
                                  <w:marTop w:val="0"/>
                                  <w:marBottom w:val="0"/>
                                  <w:divBdr>
                                    <w:top w:val="none" w:sz="0" w:space="0" w:color="auto"/>
                                    <w:left w:val="none" w:sz="0" w:space="0" w:color="auto"/>
                                    <w:bottom w:val="none" w:sz="0" w:space="0" w:color="auto"/>
                                    <w:right w:val="none" w:sz="0" w:space="0" w:color="auto"/>
                                  </w:divBdr>
                                  <w:divsChild>
                                    <w:div w:id="1768578369">
                                      <w:marLeft w:val="0"/>
                                      <w:marRight w:val="0"/>
                                      <w:marTop w:val="0"/>
                                      <w:marBottom w:val="0"/>
                                      <w:divBdr>
                                        <w:top w:val="none" w:sz="0" w:space="0" w:color="auto"/>
                                        <w:left w:val="none" w:sz="0" w:space="0" w:color="auto"/>
                                        <w:bottom w:val="none" w:sz="0" w:space="0" w:color="auto"/>
                                        <w:right w:val="none" w:sz="0" w:space="0" w:color="auto"/>
                                      </w:divBdr>
                                      <w:divsChild>
                                        <w:div w:id="1884360861">
                                          <w:marLeft w:val="0"/>
                                          <w:marRight w:val="0"/>
                                          <w:marTop w:val="0"/>
                                          <w:marBottom w:val="0"/>
                                          <w:divBdr>
                                            <w:top w:val="none" w:sz="0" w:space="0" w:color="auto"/>
                                            <w:left w:val="none" w:sz="0" w:space="0" w:color="auto"/>
                                            <w:bottom w:val="none" w:sz="0" w:space="0" w:color="auto"/>
                                            <w:right w:val="none" w:sz="0" w:space="0" w:color="auto"/>
                                          </w:divBdr>
                                          <w:divsChild>
                                            <w:div w:id="1560092146">
                                              <w:marLeft w:val="0"/>
                                              <w:marRight w:val="0"/>
                                              <w:marTop w:val="0"/>
                                              <w:marBottom w:val="0"/>
                                              <w:divBdr>
                                                <w:top w:val="none" w:sz="0" w:space="0" w:color="auto"/>
                                                <w:left w:val="none" w:sz="0" w:space="0" w:color="auto"/>
                                                <w:bottom w:val="none" w:sz="0" w:space="0" w:color="auto"/>
                                                <w:right w:val="none" w:sz="0" w:space="0" w:color="auto"/>
                                              </w:divBdr>
                                              <w:divsChild>
                                                <w:div w:id="126550816">
                                                  <w:marLeft w:val="0"/>
                                                  <w:marRight w:val="0"/>
                                                  <w:marTop w:val="0"/>
                                                  <w:marBottom w:val="0"/>
                                                  <w:divBdr>
                                                    <w:top w:val="none" w:sz="0" w:space="0" w:color="auto"/>
                                                    <w:left w:val="none" w:sz="0" w:space="0" w:color="auto"/>
                                                    <w:bottom w:val="none" w:sz="0" w:space="0" w:color="auto"/>
                                                    <w:right w:val="none" w:sz="0" w:space="0" w:color="auto"/>
                                                  </w:divBdr>
                                                  <w:divsChild>
                                                    <w:div w:id="1871260495">
                                                      <w:marLeft w:val="0"/>
                                                      <w:marRight w:val="0"/>
                                                      <w:marTop w:val="0"/>
                                                      <w:marBottom w:val="0"/>
                                                      <w:divBdr>
                                                        <w:top w:val="single" w:sz="6" w:space="0" w:color="ABABAB"/>
                                                        <w:left w:val="single" w:sz="6" w:space="0" w:color="ABABAB"/>
                                                        <w:bottom w:val="none" w:sz="0" w:space="0" w:color="auto"/>
                                                        <w:right w:val="single" w:sz="6" w:space="0" w:color="ABABAB"/>
                                                      </w:divBdr>
                                                      <w:divsChild>
                                                        <w:div w:id="1091245257">
                                                          <w:marLeft w:val="0"/>
                                                          <w:marRight w:val="0"/>
                                                          <w:marTop w:val="0"/>
                                                          <w:marBottom w:val="0"/>
                                                          <w:divBdr>
                                                            <w:top w:val="none" w:sz="0" w:space="0" w:color="auto"/>
                                                            <w:left w:val="none" w:sz="0" w:space="0" w:color="auto"/>
                                                            <w:bottom w:val="none" w:sz="0" w:space="0" w:color="auto"/>
                                                            <w:right w:val="none" w:sz="0" w:space="0" w:color="auto"/>
                                                          </w:divBdr>
                                                          <w:divsChild>
                                                            <w:div w:id="1130243250">
                                                              <w:marLeft w:val="0"/>
                                                              <w:marRight w:val="0"/>
                                                              <w:marTop w:val="0"/>
                                                              <w:marBottom w:val="0"/>
                                                              <w:divBdr>
                                                                <w:top w:val="none" w:sz="0" w:space="0" w:color="auto"/>
                                                                <w:left w:val="none" w:sz="0" w:space="0" w:color="auto"/>
                                                                <w:bottom w:val="none" w:sz="0" w:space="0" w:color="auto"/>
                                                                <w:right w:val="none" w:sz="0" w:space="0" w:color="auto"/>
                                                              </w:divBdr>
                                                              <w:divsChild>
                                                                <w:div w:id="1749688828">
                                                                  <w:marLeft w:val="0"/>
                                                                  <w:marRight w:val="0"/>
                                                                  <w:marTop w:val="0"/>
                                                                  <w:marBottom w:val="0"/>
                                                                  <w:divBdr>
                                                                    <w:top w:val="none" w:sz="0" w:space="0" w:color="auto"/>
                                                                    <w:left w:val="none" w:sz="0" w:space="0" w:color="auto"/>
                                                                    <w:bottom w:val="none" w:sz="0" w:space="0" w:color="auto"/>
                                                                    <w:right w:val="none" w:sz="0" w:space="0" w:color="auto"/>
                                                                  </w:divBdr>
                                                                  <w:divsChild>
                                                                    <w:div w:id="475922558">
                                                                      <w:marLeft w:val="0"/>
                                                                      <w:marRight w:val="0"/>
                                                                      <w:marTop w:val="0"/>
                                                                      <w:marBottom w:val="0"/>
                                                                      <w:divBdr>
                                                                        <w:top w:val="none" w:sz="0" w:space="0" w:color="auto"/>
                                                                        <w:left w:val="none" w:sz="0" w:space="0" w:color="auto"/>
                                                                        <w:bottom w:val="none" w:sz="0" w:space="0" w:color="auto"/>
                                                                        <w:right w:val="none" w:sz="0" w:space="0" w:color="auto"/>
                                                                      </w:divBdr>
                                                                      <w:divsChild>
                                                                        <w:div w:id="1833180012">
                                                                          <w:marLeft w:val="0"/>
                                                                          <w:marRight w:val="0"/>
                                                                          <w:marTop w:val="0"/>
                                                                          <w:marBottom w:val="0"/>
                                                                          <w:divBdr>
                                                                            <w:top w:val="none" w:sz="0" w:space="0" w:color="auto"/>
                                                                            <w:left w:val="none" w:sz="0" w:space="0" w:color="auto"/>
                                                                            <w:bottom w:val="none" w:sz="0" w:space="0" w:color="auto"/>
                                                                            <w:right w:val="none" w:sz="0" w:space="0" w:color="auto"/>
                                                                          </w:divBdr>
                                                                          <w:divsChild>
                                                                            <w:div w:id="1021592513">
                                                                              <w:marLeft w:val="0"/>
                                                                              <w:marRight w:val="0"/>
                                                                              <w:marTop w:val="0"/>
                                                                              <w:marBottom w:val="0"/>
                                                                              <w:divBdr>
                                                                                <w:top w:val="none" w:sz="0" w:space="0" w:color="auto"/>
                                                                                <w:left w:val="none" w:sz="0" w:space="0" w:color="auto"/>
                                                                                <w:bottom w:val="none" w:sz="0" w:space="0" w:color="auto"/>
                                                                                <w:right w:val="none" w:sz="0" w:space="0" w:color="auto"/>
                                                                              </w:divBdr>
                                                                              <w:divsChild>
                                                                                <w:div w:id="1620186456">
                                                                                  <w:marLeft w:val="0"/>
                                                                                  <w:marRight w:val="0"/>
                                                                                  <w:marTop w:val="0"/>
                                                                                  <w:marBottom w:val="0"/>
                                                                                  <w:divBdr>
                                                                                    <w:top w:val="none" w:sz="0" w:space="0" w:color="auto"/>
                                                                                    <w:left w:val="none" w:sz="0" w:space="0" w:color="auto"/>
                                                                                    <w:bottom w:val="none" w:sz="0" w:space="0" w:color="auto"/>
                                                                                    <w:right w:val="none" w:sz="0" w:space="0" w:color="auto"/>
                                                                                  </w:divBdr>
                                                                                  <w:divsChild>
                                                                                    <w:div w:id="1596354016">
                                                                                      <w:marLeft w:val="0"/>
                                                                                      <w:marRight w:val="0"/>
                                                                                      <w:marTop w:val="0"/>
                                                                                      <w:marBottom w:val="0"/>
                                                                                      <w:divBdr>
                                                                                        <w:top w:val="none" w:sz="0" w:space="0" w:color="auto"/>
                                                                                        <w:left w:val="none" w:sz="0" w:space="0" w:color="auto"/>
                                                                                        <w:bottom w:val="none" w:sz="0" w:space="0" w:color="auto"/>
                                                                                        <w:right w:val="none" w:sz="0" w:space="0" w:color="auto"/>
                                                                                      </w:divBdr>
                                                                                    </w:div>
                                                                                  </w:divsChild>
                                                                                </w:div>
                                                                                <w:div w:id="1072461070">
                                                                                  <w:marLeft w:val="0"/>
                                                                                  <w:marRight w:val="0"/>
                                                                                  <w:marTop w:val="0"/>
                                                                                  <w:marBottom w:val="0"/>
                                                                                  <w:divBdr>
                                                                                    <w:top w:val="none" w:sz="0" w:space="0" w:color="auto"/>
                                                                                    <w:left w:val="none" w:sz="0" w:space="0" w:color="auto"/>
                                                                                    <w:bottom w:val="none" w:sz="0" w:space="0" w:color="auto"/>
                                                                                    <w:right w:val="none" w:sz="0" w:space="0" w:color="auto"/>
                                                                                  </w:divBdr>
                                                                                  <w:divsChild>
                                                                                    <w:div w:id="1552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776944">
      <w:bodyDiv w:val="1"/>
      <w:marLeft w:val="0"/>
      <w:marRight w:val="0"/>
      <w:marTop w:val="0"/>
      <w:marBottom w:val="0"/>
      <w:divBdr>
        <w:top w:val="none" w:sz="0" w:space="0" w:color="auto"/>
        <w:left w:val="none" w:sz="0" w:space="0" w:color="auto"/>
        <w:bottom w:val="none" w:sz="0" w:space="0" w:color="auto"/>
        <w:right w:val="none" w:sz="0" w:space="0" w:color="auto"/>
      </w:divBdr>
    </w:div>
    <w:div w:id="1130246098">
      <w:bodyDiv w:val="1"/>
      <w:marLeft w:val="0"/>
      <w:marRight w:val="0"/>
      <w:marTop w:val="0"/>
      <w:marBottom w:val="0"/>
      <w:divBdr>
        <w:top w:val="none" w:sz="0" w:space="0" w:color="auto"/>
        <w:left w:val="none" w:sz="0" w:space="0" w:color="auto"/>
        <w:bottom w:val="none" w:sz="0" w:space="0" w:color="auto"/>
        <w:right w:val="none" w:sz="0" w:space="0" w:color="auto"/>
      </w:divBdr>
      <w:divsChild>
        <w:div w:id="706490146">
          <w:marLeft w:val="1800"/>
          <w:marRight w:val="0"/>
          <w:marTop w:val="200"/>
          <w:marBottom w:val="0"/>
          <w:divBdr>
            <w:top w:val="none" w:sz="0" w:space="0" w:color="auto"/>
            <w:left w:val="none" w:sz="0" w:space="0" w:color="auto"/>
            <w:bottom w:val="none" w:sz="0" w:space="0" w:color="auto"/>
            <w:right w:val="none" w:sz="0" w:space="0" w:color="auto"/>
          </w:divBdr>
        </w:div>
        <w:div w:id="1931230285">
          <w:marLeft w:val="1800"/>
          <w:marRight w:val="0"/>
          <w:marTop w:val="200"/>
          <w:marBottom w:val="0"/>
          <w:divBdr>
            <w:top w:val="none" w:sz="0" w:space="0" w:color="auto"/>
            <w:left w:val="none" w:sz="0" w:space="0" w:color="auto"/>
            <w:bottom w:val="none" w:sz="0" w:space="0" w:color="auto"/>
            <w:right w:val="none" w:sz="0" w:space="0" w:color="auto"/>
          </w:divBdr>
        </w:div>
        <w:div w:id="948971024">
          <w:marLeft w:val="1800"/>
          <w:marRight w:val="0"/>
          <w:marTop w:val="200"/>
          <w:marBottom w:val="0"/>
          <w:divBdr>
            <w:top w:val="none" w:sz="0" w:space="0" w:color="auto"/>
            <w:left w:val="none" w:sz="0" w:space="0" w:color="auto"/>
            <w:bottom w:val="none" w:sz="0" w:space="0" w:color="auto"/>
            <w:right w:val="none" w:sz="0" w:space="0" w:color="auto"/>
          </w:divBdr>
        </w:div>
      </w:divsChild>
    </w:div>
    <w:div w:id="126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58055909">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1232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794">
      <w:bodyDiv w:val="1"/>
      <w:marLeft w:val="0"/>
      <w:marRight w:val="0"/>
      <w:marTop w:val="0"/>
      <w:marBottom w:val="0"/>
      <w:divBdr>
        <w:top w:val="none" w:sz="0" w:space="0" w:color="auto"/>
        <w:left w:val="none" w:sz="0" w:space="0" w:color="auto"/>
        <w:bottom w:val="none" w:sz="0" w:space="0" w:color="auto"/>
        <w:right w:val="none" w:sz="0" w:space="0" w:color="auto"/>
      </w:divBdr>
    </w:div>
    <w:div w:id="1494905123">
      <w:bodyDiv w:val="1"/>
      <w:marLeft w:val="0"/>
      <w:marRight w:val="0"/>
      <w:marTop w:val="0"/>
      <w:marBottom w:val="0"/>
      <w:divBdr>
        <w:top w:val="none" w:sz="0" w:space="0" w:color="auto"/>
        <w:left w:val="none" w:sz="0" w:space="0" w:color="auto"/>
        <w:bottom w:val="none" w:sz="0" w:space="0" w:color="auto"/>
        <w:right w:val="none" w:sz="0" w:space="0" w:color="auto"/>
      </w:divBdr>
      <w:divsChild>
        <w:div w:id="129637227">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5805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6456">
      <w:bodyDiv w:val="1"/>
      <w:marLeft w:val="0"/>
      <w:marRight w:val="0"/>
      <w:marTop w:val="0"/>
      <w:marBottom w:val="0"/>
      <w:divBdr>
        <w:top w:val="none" w:sz="0" w:space="0" w:color="auto"/>
        <w:left w:val="none" w:sz="0" w:space="0" w:color="auto"/>
        <w:bottom w:val="none" w:sz="0" w:space="0" w:color="auto"/>
        <w:right w:val="none" w:sz="0" w:space="0" w:color="auto"/>
      </w:divBdr>
      <w:divsChild>
        <w:div w:id="1348218812">
          <w:marLeft w:val="0"/>
          <w:marRight w:val="0"/>
          <w:marTop w:val="0"/>
          <w:marBottom w:val="0"/>
          <w:divBdr>
            <w:top w:val="none" w:sz="0" w:space="0" w:color="auto"/>
            <w:left w:val="none" w:sz="0" w:space="0" w:color="auto"/>
            <w:bottom w:val="none" w:sz="0" w:space="0" w:color="auto"/>
            <w:right w:val="none" w:sz="0" w:space="0" w:color="auto"/>
          </w:divBdr>
          <w:divsChild>
            <w:div w:id="1545557981">
              <w:marLeft w:val="0"/>
              <w:marRight w:val="0"/>
              <w:marTop w:val="0"/>
              <w:marBottom w:val="0"/>
              <w:divBdr>
                <w:top w:val="none" w:sz="0" w:space="0" w:color="auto"/>
                <w:left w:val="none" w:sz="0" w:space="0" w:color="auto"/>
                <w:bottom w:val="none" w:sz="0" w:space="0" w:color="auto"/>
                <w:right w:val="none" w:sz="0" w:space="0" w:color="auto"/>
              </w:divBdr>
              <w:divsChild>
                <w:div w:id="1098987106">
                  <w:marLeft w:val="0"/>
                  <w:marRight w:val="0"/>
                  <w:marTop w:val="0"/>
                  <w:marBottom w:val="0"/>
                  <w:divBdr>
                    <w:top w:val="none" w:sz="0" w:space="0" w:color="auto"/>
                    <w:left w:val="none" w:sz="0" w:space="0" w:color="auto"/>
                    <w:bottom w:val="none" w:sz="0" w:space="0" w:color="auto"/>
                    <w:right w:val="none" w:sz="0" w:space="0" w:color="auto"/>
                  </w:divBdr>
                  <w:divsChild>
                    <w:div w:id="126440003">
                      <w:marLeft w:val="0"/>
                      <w:marRight w:val="0"/>
                      <w:marTop w:val="0"/>
                      <w:marBottom w:val="0"/>
                      <w:divBdr>
                        <w:top w:val="none" w:sz="0" w:space="0" w:color="auto"/>
                        <w:left w:val="none" w:sz="0" w:space="0" w:color="auto"/>
                        <w:bottom w:val="none" w:sz="0" w:space="0" w:color="auto"/>
                        <w:right w:val="none" w:sz="0" w:space="0" w:color="auto"/>
                      </w:divBdr>
                    </w:div>
                    <w:div w:id="470296138">
                      <w:marLeft w:val="0"/>
                      <w:marRight w:val="0"/>
                      <w:marTop w:val="0"/>
                      <w:marBottom w:val="0"/>
                      <w:divBdr>
                        <w:top w:val="none" w:sz="0" w:space="0" w:color="auto"/>
                        <w:left w:val="none" w:sz="0" w:space="0" w:color="auto"/>
                        <w:bottom w:val="none" w:sz="0" w:space="0" w:color="auto"/>
                        <w:right w:val="none" w:sz="0" w:space="0" w:color="auto"/>
                      </w:divBdr>
                    </w:div>
                    <w:div w:id="993073505">
                      <w:marLeft w:val="0"/>
                      <w:marRight w:val="0"/>
                      <w:marTop w:val="0"/>
                      <w:marBottom w:val="0"/>
                      <w:divBdr>
                        <w:top w:val="none" w:sz="0" w:space="0" w:color="auto"/>
                        <w:left w:val="none" w:sz="0" w:space="0" w:color="auto"/>
                        <w:bottom w:val="none" w:sz="0" w:space="0" w:color="auto"/>
                        <w:right w:val="none" w:sz="0" w:space="0" w:color="auto"/>
                      </w:divBdr>
                    </w:div>
                    <w:div w:id="1023433035">
                      <w:marLeft w:val="0"/>
                      <w:marRight w:val="0"/>
                      <w:marTop w:val="0"/>
                      <w:marBottom w:val="0"/>
                      <w:divBdr>
                        <w:top w:val="none" w:sz="0" w:space="0" w:color="auto"/>
                        <w:left w:val="none" w:sz="0" w:space="0" w:color="auto"/>
                        <w:bottom w:val="none" w:sz="0" w:space="0" w:color="auto"/>
                        <w:right w:val="none" w:sz="0" w:space="0" w:color="auto"/>
                      </w:divBdr>
                    </w:div>
                    <w:div w:id="1747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4032">
      <w:bodyDiv w:val="1"/>
      <w:marLeft w:val="0"/>
      <w:marRight w:val="0"/>
      <w:marTop w:val="0"/>
      <w:marBottom w:val="0"/>
      <w:divBdr>
        <w:top w:val="none" w:sz="0" w:space="0" w:color="auto"/>
        <w:left w:val="none" w:sz="0" w:space="0" w:color="auto"/>
        <w:bottom w:val="none" w:sz="0" w:space="0" w:color="auto"/>
        <w:right w:val="none" w:sz="0" w:space="0" w:color="auto"/>
      </w:divBdr>
      <w:divsChild>
        <w:div w:id="391852158">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295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420">
      <w:bodyDiv w:val="1"/>
      <w:marLeft w:val="0"/>
      <w:marRight w:val="0"/>
      <w:marTop w:val="0"/>
      <w:marBottom w:val="0"/>
      <w:divBdr>
        <w:top w:val="none" w:sz="0" w:space="0" w:color="auto"/>
        <w:left w:val="none" w:sz="0" w:space="0" w:color="auto"/>
        <w:bottom w:val="none" w:sz="0" w:space="0" w:color="auto"/>
        <w:right w:val="none" w:sz="0" w:space="0" w:color="auto"/>
      </w:divBdr>
    </w:div>
    <w:div w:id="1756129932">
      <w:bodyDiv w:val="1"/>
      <w:marLeft w:val="0"/>
      <w:marRight w:val="0"/>
      <w:marTop w:val="0"/>
      <w:marBottom w:val="0"/>
      <w:divBdr>
        <w:top w:val="none" w:sz="0" w:space="0" w:color="auto"/>
        <w:left w:val="none" w:sz="0" w:space="0" w:color="auto"/>
        <w:bottom w:val="none" w:sz="0" w:space="0" w:color="auto"/>
        <w:right w:val="none" w:sz="0" w:space="0" w:color="auto"/>
      </w:divBdr>
    </w:div>
    <w:div w:id="1859850005">
      <w:bodyDiv w:val="1"/>
      <w:marLeft w:val="0"/>
      <w:marRight w:val="0"/>
      <w:marTop w:val="0"/>
      <w:marBottom w:val="0"/>
      <w:divBdr>
        <w:top w:val="none" w:sz="0" w:space="0" w:color="auto"/>
        <w:left w:val="none" w:sz="0" w:space="0" w:color="auto"/>
        <w:bottom w:val="none" w:sz="0" w:space="0" w:color="auto"/>
        <w:right w:val="none" w:sz="0" w:space="0" w:color="auto"/>
      </w:divBdr>
    </w:div>
    <w:div w:id="1891070080">
      <w:bodyDiv w:val="1"/>
      <w:marLeft w:val="0"/>
      <w:marRight w:val="0"/>
      <w:marTop w:val="0"/>
      <w:marBottom w:val="0"/>
      <w:divBdr>
        <w:top w:val="none" w:sz="0" w:space="0" w:color="auto"/>
        <w:left w:val="none" w:sz="0" w:space="0" w:color="auto"/>
        <w:bottom w:val="none" w:sz="0" w:space="0" w:color="auto"/>
        <w:right w:val="none" w:sz="0" w:space="0" w:color="auto"/>
      </w:divBdr>
      <w:divsChild>
        <w:div w:id="19399613">
          <w:marLeft w:val="547"/>
          <w:marRight w:val="0"/>
          <w:marTop w:val="0"/>
          <w:marBottom w:val="0"/>
          <w:divBdr>
            <w:top w:val="none" w:sz="0" w:space="0" w:color="auto"/>
            <w:left w:val="none" w:sz="0" w:space="0" w:color="auto"/>
            <w:bottom w:val="none" w:sz="0" w:space="0" w:color="auto"/>
            <w:right w:val="none" w:sz="0" w:space="0" w:color="auto"/>
          </w:divBdr>
        </w:div>
      </w:divsChild>
    </w:div>
    <w:div w:id="1891526258">
      <w:bodyDiv w:val="1"/>
      <w:marLeft w:val="0"/>
      <w:marRight w:val="0"/>
      <w:marTop w:val="0"/>
      <w:marBottom w:val="0"/>
      <w:divBdr>
        <w:top w:val="none" w:sz="0" w:space="0" w:color="auto"/>
        <w:left w:val="none" w:sz="0" w:space="0" w:color="auto"/>
        <w:bottom w:val="none" w:sz="0" w:space="0" w:color="auto"/>
        <w:right w:val="none" w:sz="0" w:space="0" w:color="auto"/>
      </w:divBdr>
    </w:div>
    <w:div w:id="1905093992">
      <w:bodyDiv w:val="1"/>
      <w:marLeft w:val="0"/>
      <w:marRight w:val="0"/>
      <w:marTop w:val="0"/>
      <w:marBottom w:val="0"/>
      <w:divBdr>
        <w:top w:val="none" w:sz="0" w:space="0" w:color="auto"/>
        <w:left w:val="none" w:sz="0" w:space="0" w:color="auto"/>
        <w:bottom w:val="none" w:sz="0" w:space="0" w:color="auto"/>
        <w:right w:val="none" w:sz="0" w:space="0" w:color="auto"/>
      </w:divBdr>
    </w:div>
    <w:div w:id="1933007547">
      <w:bodyDiv w:val="1"/>
      <w:marLeft w:val="0"/>
      <w:marRight w:val="0"/>
      <w:marTop w:val="0"/>
      <w:marBottom w:val="0"/>
      <w:divBdr>
        <w:top w:val="none" w:sz="0" w:space="0" w:color="auto"/>
        <w:left w:val="none" w:sz="0" w:space="0" w:color="auto"/>
        <w:bottom w:val="none" w:sz="0" w:space="0" w:color="auto"/>
        <w:right w:val="none" w:sz="0" w:space="0" w:color="auto"/>
      </w:divBdr>
    </w:div>
    <w:div w:id="1979608896">
      <w:bodyDiv w:val="1"/>
      <w:marLeft w:val="0"/>
      <w:marRight w:val="0"/>
      <w:marTop w:val="0"/>
      <w:marBottom w:val="0"/>
      <w:divBdr>
        <w:top w:val="none" w:sz="0" w:space="0" w:color="auto"/>
        <w:left w:val="none" w:sz="0" w:space="0" w:color="auto"/>
        <w:bottom w:val="none" w:sz="0" w:space="0" w:color="auto"/>
        <w:right w:val="none" w:sz="0" w:space="0" w:color="auto"/>
      </w:divBdr>
    </w:div>
    <w:div w:id="2021227841">
      <w:bodyDiv w:val="1"/>
      <w:marLeft w:val="0"/>
      <w:marRight w:val="0"/>
      <w:marTop w:val="0"/>
      <w:marBottom w:val="0"/>
      <w:divBdr>
        <w:top w:val="none" w:sz="0" w:space="0" w:color="auto"/>
        <w:left w:val="none" w:sz="0" w:space="0" w:color="auto"/>
        <w:bottom w:val="none" w:sz="0" w:space="0" w:color="auto"/>
        <w:right w:val="none" w:sz="0" w:space="0" w:color="auto"/>
      </w:divBdr>
    </w:div>
    <w:div w:id="2067757614">
      <w:bodyDiv w:val="1"/>
      <w:marLeft w:val="0"/>
      <w:marRight w:val="0"/>
      <w:marTop w:val="0"/>
      <w:marBottom w:val="0"/>
      <w:divBdr>
        <w:top w:val="none" w:sz="0" w:space="0" w:color="auto"/>
        <w:left w:val="none" w:sz="0" w:space="0" w:color="auto"/>
        <w:bottom w:val="none" w:sz="0" w:space="0" w:color="auto"/>
        <w:right w:val="none" w:sz="0" w:space="0" w:color="auto"/>
      </w:divBdr>
    </w:div>
    <w:div w:id="2111659615">
      <w:bodyDiv w:val="1"/>
      <w:marLeft w:val="0"/>
      <w:marRight w:val="0"/>
      <w:marTop w:val="0"/>
      <w:marBottom w:val="0"/>
      <w:divBdr>
        <w:top w:val="none" w:sz="0" w:space="0" w:color="auto"/>
        <w:left w:val="none" w:sz="0" w:space="0" w:color="auto"/>
        <w:bottom w:val="none" w:sz="0" w:space="0" w:color="auto"/>
        <w:right w:val="none" w:sz="0" w:space="0" w:color="auto"/>
      </w:divBdr>
      <w:divsChild>
        <w:div w:id="1919098869">
          <w:blockQuote w:val="1"/>
          <w:marLeft w:val="0"/>
          <w:marRight w:val="0"/>
          <w:marTop w:val="240"/>
          <w:marBottom w:val="240"/>
          <w:divBdr>
            <w:top w:val="single" w:sz="12" w:space="5" w:color="D2D2D2"/>
            <w:left w:val="single" w:sz="6" w:space="14" w:color="0088CC"/>
            <w:bottom w:val="none" w:sz="0" w:space="0" w:color="auto"/>
            <w:right w:val="none" w:sz="0" w:space="0" w:color="auto"/>
          </w:divBdr>
        </w:div>
      </w:divsChild>
    </w:div>
    <w:div w:id="2131241451">
      <w:bodyDiv w:val="1"/>
      <w:marLeft w:val="0"/>
      <w:marRight w:val="0"/>
      <w:marTop w:val="0"/>
      <w:marBottom w:val="0"/>
      <w:divBdr>
        <w:top w:val="none" w:sz="0" w:space="0" w:color="auto"/>
        <w:left w:val="none" w:sz="0" w:space="0" w:color="auto"/>
        <w:bottom w:val="none" w:sz="0" w:space="0" w:color="auto"/>
        <w:right w:val="none" w:sz="0" w:space="0" w:color="auto"/>
      </w:divBdr>
      <w:divsChild>
        <w:div w:id="86848279">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781998640">
              <w:marLeft w:val="0"/>
              <w:marRight w:val="0"/>
              <w:marTop w:val="0"/>
              <w:marBottom w:val="0"/>
              <w:divBdr>
                <w:top w:val="none" w:sz="0" w:space="0" w:color="auto"/>
                <w:left w:val="none" w:sz="0" w:space="0" w:color="auto"/>
                <w:bottom w:val="none" w:sz="0" w:space="0" w:color="auto"/>
                <w:right w:val="none" w:sz="0" w:space="0" w:color="auto"/>
              </w:divBdr>
              <w:divsChild>
                <w:div w:id="209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llwoodscentr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E046E99FFF7489D3710CEEB7012AE" ma:contentTypeVersion="7" ma:contentTypeDescription="Create a new document." ma:contentTypeScope="" ma:versionID="4a19d1c66024fb5c0264d0bf3c18351f">
  <xsd:schema xmlns:xsd="http://www.w3.org/2001/XMLSchema" xmlns:xs="http://www.w3.org/2001/XMLSchema" xmlns:p="http://schemas.microsoft.com/office/2006/metadata/properties" xmlns:ns3="9a475f3b-3285-48f7-9cf6-e426e94d2725" xmlns:ns4="579e763e-5988-42c9-9e61-bc6bbd25ff54" targetNamespace="http://schemas.microsoft.com/office/2006/metadata/properties" ma:root="true" ma:fieldsID="a7450d4be54d647c8d50c2d00d7a1dab" ns3:_="" ns4:_="">
    <xsd:import namespace="9a475f3b-3285-48f7-9cf6-e426e94d2725"/>
    <xsd:import namespace="579e763e-5988-42c9-9e61-bc6bbd25ff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f3b-3285-48f7-9cf6-e426e94d2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e763e-5988-42c9-9e61-bc6bbd25ff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3677-4FD9-4E9B-B755-DE716160A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C5078-E64F-4001-9196-FC1B3DA5ECF8}">
  <ds:schemaRefs>
    <ds:schemaRef ds:uri="http://schemas.microsoft.com/sharepoint/v3/contenttype/forms"/>
  </ds:schemaRefs>
</ds:datastoreItem>
</file>

<file path=customXml/itemProps3.xml><?xml version="1.0" encoding="utf-8"?>
<ds:datastoreItem xmlns:ds="http://schemas.openxmlformats.org/officeDocument/2006/customXml" ds:itemID="{254DA969-A8BD-44F3-BAA7-704BF2AF9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f3b-3285-48f7-9cf6-e426e94d2725"/>
    <ds:schemaRef ds:uri="579e763e-5988-42c9-9e61-bc6bbd25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989DF-F0A8-424F-AF91-51C2C035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Rezaei</cp:lastModifiedBy>
  <cp:revision>2</cp:revision>
  <cp:lastPrinted>2019-07-29T15:54:00Z</cp:lastPrinted>
  <dcterms:created xsi:type="dcterms:W3CDTF">2019-11-27T16:55:00Z</dcterms:created>
  <dcterms:modified xsi:type="dcterms:W3CDTF">2019-11-27T16:55:00Z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y fmtid="{D5CDD505-2E9C-101B-9397-08002B2CF9AE}" pid="3" name="ContentTypeId">
    <vt:lpwstr>0x010100307E046E99FFF7489D3710CEEB7012AE</vt:lpwstr>
  </property>
</Properties>
</file>